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Normal"/>
        <w:tblW w:w="9642" w:type="dxa"/>
        <w:tblInd w:w="-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45" w:type="dxa"/>
          <w:left w:w="57" w:type="dxa"/>
          <w:bottom w:w="45" w:type="dxa"/>
          <w:right w:w="57" w:type="dxa"/>
        </w:tblCellMar>
        <w:tblLook w:val="01E0" w:firstRow="1" w:lastRow="1" w:firstColumn="1" w:lastColumn="1" w:noHBand="0" w:noVBand="0"/>
        <w:tblCaption w:val="Zawiadomienia złożone do RDFP przez organy KAS w związku z prowadzonymi audytami na dzień 25.11.2025 roku"/>
        <w:tblDescription w:val="Wykaz zawiadomeń złożonych do Rzecznika Dyscypliny Finansów Publicznych przez organy KAS w związku z prowadzonymi audytami na dzień 25.11.2025 roku"/>
      </w:tblPr>
      <w:tblGrid>
        <w:gridCol w:w="846"/>
        <w:gridCol w:w="1104"/>
        <w:gridCol w:w="1616"/>
        <w:gridCol w:w="935"/>
        <w:gridCol w:w="5141"/>
      </w:tblGrid>
      <w:tr w:rsidR="002B48C0" w:rsidRPr="00CD36A6" w14:paraId="1C06AFAC" w14:textId="72532411" w:rsidTr="00A51EB7">
        <w:trPr>
          <w:cantSplit/>
          <w:trHeight w:val="57"/>
          <w:tblHeader/>
        </w:trPr>
        <w:tc>
          <w:tcPr>
            <w:tcW w:w="846" w:type="dxa"/>
            <w:vMerge w:val="restart"/>
            <w:shd w:val="clear" w:color="auto" w:fill="2B4B84"/>
          </w:tcPr>
          <w:p w14:paraId="309C9AA2" w14:textId="64BF4D55" w:rsidR="002B48C0" w:rsidRPr="001B0B8C" w:rsidRDefault="006C7BCB" w:rsidP="001B0B8C">
            <w:pPr>
              <w:pStyle w:val="TableParagraph"/>
              <w:jc w:val="center"/>
              <w:rPr>
                <w:rFonts w:ascii="Lato Black"/>
                <w:b/>
                <w:color w:val="FFFFFF"/>
                <w:szCs w:val="15"/>
                <w:bdr w:val="single" w:sz="8" w:space="0" w:color="2B4B84" w:frame="1"/>
              </w:rPr>
            </w:pPr>
            <w:r>
              <w:rPr>
                <w:rFonts w:ascii="Lato Black"/>
                <w:b/>
                <w:color w:val="FFFFFF"/>
                <w:szCs w:val="15"/>
                <w:bdr w:val="single" w:sz="8" w:space="0" w:color="2B4B84" w:frame="1"/>
              </w:rPr>
              <w:t>Lp.</w:t>
            </w:r>
          </w:p>
        </w:tc>
        <w:tc>
          <w:tcPr>
            <w:tcW w:w="8796" w:type="dxa"/>
            <w:gridSpan w:val="4"/>
            <w:shd w:val="clear" w:color="auto" w:fill="2B4B84"/>
            <w:vAlign w:val="center"/>
          </w:tcPr>
          <w:p w14:paraId="06D69E84" w14:textId="7B44B6CB" w:rsidR="002B48C0" w:rsidRPr="00D94B4B" w:rsidRDefault="002B48C0" w:rsidP="001B0B8C">
            <w:pPr>
              <w:pStyle w:val="TableParagraph"/>
              <w:jc w:val="center"/>
              <w:rPr>
                <w:rFonts w:ascii="Lato Black"/>
                <w:b/>
                <w:color w:val="000000" w:themeColor="text1"/>
                <w:szCs w:val="15"/>
              </w:rPr>
            </w:pPr>
            <w:r w:rsidRPr="001B0B8C">
              <w:rPr>
                <w:rFonts w:ascii="Lato Black"/>
                <w:b/>
                <w:color w:val="FFFFFF"/>
                <w:szCs w:val="15"/>
                <w:bdr w:val="single" w:sz="8" w:space="0" w:color="2B4B84" w:frame="1"/>
              </w:rPr>
              <w:t>Zawiadomienia z</w:t>
            </w:r>
            <w:r w:rsidRPr="001B0B8C">
              <w:rPr>
                <w:rFonts w:ascii="Lato Black"/>
                <w:b/>
                <w:color w:val="FFFFFF"/>
                <w:szCs w:val="15"/>
                <w:bdr w:val="single" w:sz="8" w:space="0" w:color="2B4B84" w:frame="1"/>
              </w:rPr>
              <w:t>ł</w:t>
            </w:r>
            <w:r w:rsidRPr="001B0B8C">
              <w:rPr>
                <w:rFonts w:ascii="Lato Black"/>
                <w:b/>
                <w:color w:val="FFFFFF"/>
                <w:szCs w:val="15"/>
                <w:bdr w:val="single" w:sz="8" w:space="0" w:color="2B4B84" w:frame="1"/>
              </w:rPr>
              <w:t>o</w:t>
            </w:r>
            <w:r w:rsidRPr="001B0B8C">
              <w:rPr>
                <w:rFonts w:ascii="Lato Black"/>
                <w:b/>
                <w:color w:val="FFFFFF"/>
                <w:szCs w:val="15"/>
                <w:bdr w:val="single" w:sz="8" w:space="0" w:color="2B4B84" w:frame="1"/>
              </w:rPr>
              <w:t>ż</w:t>
            </w:r>
            <w:r w:rsidRPr="001B0B8C">
              <w:rPr>
                <w:rFonts w:ascii="Lato Black"/>
                <w:b/>
                <w:color w:val="FFFFFF"/>
                <w:szCs w:val="15"/>
                <w:bdr w:val="single" w:sz="8" w:space="0" w:color="2B4B84" w:frame="1"/>
              </w:rPr>
              <w:t xml:space="preserve">one do </w:t>
            </w:r>
            <w:r>
              <w:rPr>
                <w:rFonts w:ascii="Lato Black"/>
                <w:b/>
                <w:color w:val="FFFFFF"/>
                <w:szCs w:val="15"/>
                <w:bdr w:val="single" w:sz="8" w:space="0" w:color="2B4B84" w:frame="1"/>
              </w:rPr>
              <w:t xml:space="preserve">RDFP </w:t>
            </w:r>
            <w:r w:rsidRPr="001B0B8C">
              <w:rPr>
                <w:rFonts w:ascii="Lato Black"/>
                <w:b/>
                <w:color w:val="FFFFFF"/>
                <w:szCs w:val="15"/>
                <w:bdr w:val="single" w:sz="8" w:space="0" w:color="2B4B84" w:frame="1"/>
              </w:rPr>
              <w:t>przez organy KAS</w:t>
            </w:r>
            <w:r w:rsidRPr="001B0B8C">
              <w:rPr>
                <w:rFonts w:ascii="Lato Black"/>
                <w:b/>
                <w:color w:val="FFFFFF"/>
                <w:szCs w:val="15"/>
              </w:rPr>
              <w:t xml:space="preserve"> </w:t>
            </w:r>
            <w:r>
              <w:rPr>
                <w:rFonts w:ascii="Lato Black"/>
                <w:b/>
                <w:color w:val="FFFFFF"/>
                <w:szCs w:val="15"/>
              </w:rPr>
              <w:t>w zwi</w:t>
            </w:r>
            <w:r>
              <w:rPr>
                <w:rFonts w:ascii="Lato Black"/>
                <w:b/>
                <w:color w:val="FFFFFF"/>
                <w:szCs w:val="15"/>
              </w:rPr>
              <w:t>ą</w:t>
            </w:r>
            <w:r>
              <w:rPr>
                <w:rFonts w:ascii="Lato Black"/>
                <w:b/>
                <w:color w:val="FFFFFF"/>
                <w:szCs w:val="15"/>
              </w:rPr>
              <w:t>zku z prowadzonymi audytami na dzie</w:t>
            </w:r>
            <w:r>
              <w:rPr>
                <w:rFonts w:ascii="Lato Black"/>
                <w:b/>
                <w:color w:val="FFFFFF"/>
                <w:szCs w:val="15"/>
              </w:rPr>
              <w:t>ń</w:t>
            </w:r>
            <w:r>
              <w:rPr>
                <w:rFonts w:ascii="Lato Black"/>
                <w:b/>
                <w:color w:val="FFFFFF"/>
                <w:szCs w:val="15"/>
              </w:rPr>
              <w:t xml:space="preserve"> 2</w:t>
            </w:r>
            <w:r w:rsidR="00496BF1">
              <w:rPr>
                <w:rFonts w:ascii="Lato Black"/>
                <w:b/>
                <w:color w:val="FFFFFF"/>
                <w:szCs w:val="15"/>
              </w:rPr>
              <w:t>5</w:t>
            </w:r>
            <w:r>
              <w:rPr>
                <w:rFonts w:ascii="Lato Black"/>
                <w:b/>
                <w:color w:val="FFFFFF"/>
                <w:szCs w:val="15"/>
              </w:rPr>
              <w:t>.</w:t>
            </w:r>
            <w:r w:rsidR="00E53951">
              <w:rPr>
                <w:rFonts w:ascii="Lato Black"/>
                <w:b/>
                <w:color w:val="FFFFFF"/>
                <w:szCs w:val="15"/>
              </w:rPr>
              <w:t>0</w:t>
            </w:r>
            <w:r w:rsidR="00525900">
              <w:rPr>
                <w:rFonts w:ascii="Lato Black"/>
                <w:b/>
                <w:color w:val="FFFFFF"/>
                <w:szCs w:val="15"/>
              </w:rPr>
              <w:t>3</w:t>
            </w:r>
            <w:r>
              <w:rPr>
                <w:rFonts w:ascii="Lato Black"/>
                <w:b/>
                <w:color w:val="FFFFFF"/>
                <w:szCs w:val="15"/>
              </w:rPr>
              <w:t>.202</w:t>
            </w:r>
            <w:r w:rsidR="00E53951">
              <w:rPr>
                <w:rFonts w:ascii="Lato Black"/>
                <w:b/>
                <w:color w:val="FFFFFF"/>
                <w:szCs w:val="15"/>
              </w:rPr>
              <w:t>6</w:t>
            </w:r>
            <w:r>
              <w:rPr>
                <w:rFonts w:ascii="Lato Black"/>
                <w:b/>
                <w:color w:val="FFFFFF"/>
                <w:szCs w:val="15"/>
              </w:rPr>
              <w:t xml:space="preserve"> r. </w:t>
            </w:r>
          </w:p>
          <w:p w14:paraId="071DC477" w14:textId="6B119E2B" w:rsidR="002B48C0" w:rsidRPr="00A964EE" w:rsidRDefault="002B48C0" w:rsidP="008A5C35">
            <w:pPr>
              <w:pStyle w:val="TableParagraph"/>
              <w:spacing w:before="0"/>
              <w:ind w:left="0"/>
              <w:jc w:val="center"/>
              <w:rPr>
                <w:rFonts w:ascii="Lato Black"/>
                <w:b/>
                <w:color w:val="FFFFFF"/>
                <w:szCs w:val="15"/>
              </w:rPr>
            </w:pPr>
          </w:p>
        </w:tc>
      </w:tr>
      <w:tr w:rsidR="002B48C0" w14:paraId="44B21AED" w14:textId="3C569E2A" w:rsidTr="00A51EB7">
        <w:trPr>
          <w:cantSplit/>
          <w:trHeight w:val="227"/>
          <w:tblHeader/>
        </w:trPr>
        <w:tc>
          <w:tcPr>
            <w:tcW w:w="846" w:type="dxa"/>
            <w:vMerge/>
            <w:shd w:val="clear" w:color="auto" w:fill="2B4B84"/>
          </w:tcPr>
          <w:p w14:paraId="288987CB" w14:textId="77777777" w:rsidR="002B48C0" w:rsidRPr="00A964EE" w:rsidRDefault="002B48C0" w:rsidP="008A5C35">
            <w:pPr>
              <w:pStyle w:val="TableParagraph"/>
              <w:spacing w:before="0"/>
              <w:ind w:left="0"/>
              <w:rPr>
                <w:rFonts w:ascii="Lato Black"/>
                <w:b/>
                <w:color w:val="FFFFFF"/>
                <w:spacing w:val="-4"/>
                <w:szCs w:val="15"/>
              </w:rPr>
            </w:pPr>
          </w:p>
        </w:tc>
        <w:tc>
          <w:tcPr>
            <w:tcW w:w="1104" w:type="dxa"/>
            <w:shd w:val="clear" w:color="auto" w:fill="2B4B84"/>
            <w:vAlign w:val="center"/>
          </w:tcPr>
          <w:p w14:paraId="478E13EE" w14:textId="02E50F53" w:rsidR="002B48C0" w:rsidRPr="00A964EE" w:rsidRDefault="002B48C0" w:rsidP="008A5C35">
            <w:pPr>
              <w:pStyle w:val="TableParagraph"/>
              <w:spacing w:before="0"/>
              <w:ind w:left="0"/>
              <w:rPr>
                <w:rFonts w:ascii="Lato Black"/>
                <w:b/>
                <w:szCs w:val="15"/>
              </w:rPr>
            </w:pPr>
            <w:r w:rsidRPr="00A964EE">
              <w:rPr>
                <w:rFonts w:ascii="Lato Black"/>
                <w:b/>
                <w:color w:val="FFFFFF"/>
                <w:spacing w:val="-4"/>
                <w:szCs w:val="15"/>
              </w:rPr>
              <w:t>Izba</w:t>
            </w:r>
            <w:r w:rsidRPr="00A964EE">
              <w:rPr>
                <w:rFonts w:ascii="Lato Black"/>
                <w:b/>
                <w:color w:val="FFFFFF"/>
                <w:spacing w:val="-2"/>
                <w:szCs w:val="15"/>
              </w:rPr>
              <w:t xml:space="preserve"> Administracji Skarbowej</w:t>
            </w:r>
          </w:p>
        </w:tc>
        <w:tc>
          <w:tcPr>
            <w:tcW w:w="1616" w:type="dxa"/>
            <w:shd w:val="clear" w:color="auto" w:fill="2B4B84"/>
            <w:vAlign w:val="center"/>
          </w:tcPr>
          <w:p w14:paraId="309F5F03" w14:textId="77777777" w:rsidR="002B48C0" w:rsidRPr="00A964EE" w:rsidRDefault="002B48C0" w:rsidP="008A5C35">
            <w:pPr>
              <w:pStyle w:val="TableParagraph"/>
              <w:spacing w:before="0"/>
              <w:ind w:left="0"/>
              <w:rPr>
                <w:rFonts w:ascii="Lato Black"/>
                <w:b/>
                <w:color w:val="FFFFFF"/>
                <w:szCs w:val="15"/>
              </w:rPr>
            </w:pPr>
            <w:r w:rsidRPr="00A964EE">
              <w:rPr>
                <w:rFonts w:ascii="Lato Black"/>
                <w:b/>
                <w:color w:val="FFFFFF"/>
                <w:spacing w:val="-4"/>
                <w:szCs w:val="15"/>
              </w:rPr>
              <w:t xml:space="preserve">Nazwa </w:t>
            </w:r>
            <w:r w:rsidRPr="00A964EE">
              <w:rPr>
                <w:rFonts w:ascii="Lato Black"/>
                <w:b/>
                <w:color w:val="FFFFFF"/>
                <w:spacing w:val="-4"/>
                <w:szCs w:val="15"/>
              </w:rPr>
              <w:t>–</w:t>
            </w:r>
            <w:r w:rsidRPr="00A964EE">
              <w:rPr>
                <w:rFonts w:ascii="Lato Black"/>
                <w:b/>
                <w:color w:val="FFFFFF"/>
                <w:spacing w:val="-4"/>
                <w:szCs w:val="15"/>
              </w:rPr>
              <w:t xml:space="preserve"> </w:t>
            </w:r>
            <w:r w:rsidRPr="00A964EE">
              <w:rPr>
                <w:rFonts w:ascii="Lato Black"/>
                <w:b/>
                <w:color w:val="FFFFFF"/>
                <w:spacing w:val="-4"/>
                <w:szCs w:val="15"/>
              </w:rPr>
              <w:br/>
              <w:t>podmiot audytowany</w:t>
            </w:r>
          </w:p>
        </w:tc>
        <w:tc>
          <w:tcPr>
            <w:tcW w:w="935" w:type="dxa"/>
            <w:shd w:val="clear" w:color="auto" w:fill="2B4B84"/>
            <w:vAlign w:val="center"/>
          </w:tcPr>
          <w:p w14:paraId="6D0CCFDA" w14:textId="1839EAE0" w:rsidR="002B48C0" w:rsidRPr="00A964EE" w:rsidRDefault="002B48C0" w:rsidP="008A5C35">
            <w:pPr>
              <w:pStyle w:val="TableParagraph"/>
              <w:spacing w:before="0"/>
              <w:ind w:left="0"/>
              <w:jc w:val="center"/>
              <w:rPr>
                <w:rFonts w:ascii="Lato Black"/>
                <w:b/>
                <w:color w:val="FFFFFF"/>
                <w:szCs w:val="15"/>
              </w:rPr>
            </w:pPr>
            <w:r>
              <w:rPr>
                <w:rFonts w:ascii="Lato Black"/>
                <w:b/>
                <w:color w:val="FFFFFF"/>
                <w:szCs w:val="15"/>
              </w:rPr>
              <w:t>D</w:t>
            </w:r>
            <w:r w:rsidRPr="00A964EE">
              <w:rPr>
                <w:rFonts w:ascii="Lato Black"/>
                <w:b/>
                <w:color w:val="FFFFFF"/>
                <w:szCs w:val="15"/>
              </w:rPr>
              <w:t>ata</w:t>
            </w:r>
          </w:p>
        </w:tc>
        <w:tc>
          <w:tcPr>
            <w:tcW w:w="5141" w:type="dxa"/>
            <w:shd w:val="clear" w:color="auto" w:fill="2B4B84"/>
            <w:vAlign w:val="center"/>
          </w:tcPr>
          <w:p w14:paraId="1F8ECF44" w14:textId="35661558" w:rsidR="002B48C0" w:rsidRPr="00A964EE" w:rsidRDefault="002B48C0" w:rsidP="008A5C35">
            <w:pPr>
              <w:pStyle w:val="TableParagraph"/>
              <w:spacing w:before="0"/>
              <w:ind w:left="0"/>
              <w:jc w:val="center"/>
              <w:rPr>
                <w:rFonts w:ascii="Lato Black"/>
                <w:b/>
                <w:szCs w:val="15"/>
              </w:rPr>
            </w:pPr>
            <w:r>
              <w:rPr>
                <w:rFonts w:ascii="Lato Black"/>
                <w:b/>
                <w:color w:val="FFFFFF"/>
                <w:szCs w:val="15"/>
              </w:rPr>
              <w:t>P</w:t>
            </w:r>
            <w:r w:rsidRPr="00A964EE">
              <w:rPr>
                <w:rFonts w:ascii="Lato Black"/>
                <w:b/>
                <w:color w:val="FFFFFF"/>
                <w:szCs w:val="15"/>
              </w:rPr>
              <w:t>rzedmiot zawiadomienia</w:t>
            </w:r>
          </w:p>
        </w:tc>
      </w:tr>
      <w:tr w:rsidR="002B48C0" w:rsidRPr="008A5C35" w14:paraId="18642E7E" w14:textId="696ABBE6" w:rsidTr="00A51EB7">
        <w:trPr>
          <w:cantSplit/>
          <w:trHeight w:val="1422"/>
        </w:trPr>
        <w:tc>
          <w:tcPr>
            <w:tcW w:w="846" w:type="dxa"/>
            <w:shd w:val="clear" w:color="auto" w:fill="FFFFFF" w:themeFill="background1"/>
            <w:vAlign w:val="center"/>
          </w:tcPr>
          <w:p w14:paraId="7AB9DEEF" w14:textId="486C59F6" w:rsidR="002B48C0" w:rsidRPr="00D001B0" w:rsidRDefault="002B48C0" w:rsidP="00F82D79">
            <w:pPr>
              <w:pStyle w:val="TableParagraph"/>
              <w:spacing w:before="0"/>
              <w:ind w:left="0"/>
              <w:rPr>
                <w:rFonts w:eastAsiaTheme="minorHAnsi" w:cs="Calibri"/>
                <w:color w:val="000000"/>
                <w:szCs w:val="15"/>
              </w:rPr>
            </w:pPr>
            <w:r>
              <w:rPr>
                <w:rFonts w:eastAsiaTheme="minorHAnsi" w:cs="Calibri"/>
                <w:color w:val="000000"/>
                <w:szCs w:val="15"/>
              </w:rPr>
              <w:t>1.</w:t>
            </w:r>
          </w:p>
        </w:tc>
        <w:tc>
          <w:tcPr>
            <w:tcW w:w="1104" w:type="dxa"/>
            <w:shd w:val="clear" w:color="auto" w:fill="FFFFFF" w:themeFill="background1"/>
            <w:vAlign w:val="center"/>
          </w:tcPr>
          <w:p w14:paraId="1C86E957" w14:textId="3F2B49C5" w:rsidR="002B48C0" w:rsidRPr="00D001B0" w:rsidRDefault="002B48C0" w:rsidP="00F82D79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D001B0">
              <w:rPr>
                <w:rFonts w:eastAsiaTheme="minorHAnsi" w:cs="Calibri"/>
                <w:color w:val="000000"/>
                <w:szCs w:val="15"/>
              </w:rPr>
              <w:t>Bydgoszcz</w:t>
            </w:r>
          </w:p>
        </w:tc>
        <w:tc>
          <w:tcPr>
            <w:tcW w:w="1616" w:type="dxa"/>
            <w:shd w:val="clear" w:color="auto" w:fill="FFFFFF" w:themeFill="background1"/>
            <w:vAlign w:val="center"/>
          </w:tcPr>
          <w:p w14:paraId="7EB279E8" w14:textId="25305F59" w:rsidR="002B48C0" w:rsidRPr="00D001B0" w:rsidRDefault="002B48C0" w:rsidP="00F82D79">
            <w:pPr>
              <w:pStyle w:val="szostkatymczasowa"/>
              <w:rPr>
                <w:sz w:val="15"/>
                <w:szCs w:val="15"/>
              </w:rPr>
            </w:pP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>Ministerstwo Zdrowia</w:t>
            </w:r>
          </w:p>
        </w:tc>
        <w:tc>
          <w:tcPr>
            <w:tcW w:w="935" w:type="dxa"/>
            <w:shd w:val="clear" w:color="auto" w:fill="FFFFFF" w:themeFill="background1"/>
            <w:vAlign w:val="center"/>
          </w:tcPr>
          <w:p w14:paraId="1FFBA82D" w14:textId="1D61F85D" w:rsidR="002B48C0" w:rsidRPr="00D001B0" w:rsidRDefault="002B48C0" w:rsidP="00A67494">
            <w:pPr>
              <w:pStyle w:val="szostkatymczasowa"/>
              <w:jc w:val="center"/>
              <w:rPr>
                <w:sz w:val="15"/>
                <w:szCs w:val="15"/>
              </w:rPr>
            </w:pP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>14.06.2024</w:t>
            </w:r>
          </w:p>
        </w:tc>
        <w:tc>
          <w:tcPr>
            <w:tcW w:w="5141" w:type="dxa"/>
            <w:shd w:val="clear" w:color="auto" w:fill="FFFFFF" w:themeFill="background1"/>
            <w:vAlign w:val="center"/>
          </w:tcPr>
          <w:p w14:paraId="33149062" w14:textId="77777777" w:rsidR="002B48C0" w:rsidRDefault="002B48C0" w:rsidP="006E6CA4">
            <w:pPr>
              <w:widowControl/>
              <w:adjustRightInd w:val="0"/>
              <w:jc w:val="both"/>
              <w:rPr>
                <w:rFonts w:eastAsiaTheme="minorHAnsi" w:cs="Calibri"/>
                <w:color w:val="000000"/>
                <w:szCs w:val="15"/>
              </w:rPr>
            </w:pPr>
            <w:r>
              <w:rPr>
                <w:rFonts w:eastAsiaTheme="minorHAnsi" w:cs="Calibri"/>
                <w:color w:val="000000"/>
                <w:szCs w:val="15"/>
              </w:rPr>
              <w:t>N</w:t>
            </w:r>
            <w:r w:rsidRPr="00D001B0">
              <w:rPr>
                <w:rFonts w:eastAsiaTheme="minorHAnsi" w:cs="Calibri"/>
                <w:color w:val="000000"/>
                <w:szCs w:val="15"/>
              </w:rPr>
              <w:t>aruszenie dyscypliny finansów publicznych w rozumieniu przepisów:</w:t>
            </w:r>
            <w:r>
              <w:rPr>
                <w:rFonts w:eastAsiaTheme="minorHAnsi" w:cs="Calibri"/>
                <w:color w:val="000000"/>
                <w:szCs w:val="15"/>
              </w:rPr>
              <w:t xml:space="preserve"> </w:t>
            </w:r>
          </w:p>
          <w:p w14:paraId="42FB0075" w14:textId="77777777" w:rsidR="002B48C0" w:rsidRDefault="002B48C0" w:rsidP="006E6CA4">
            <w:pPr>
              <w:widowControl/>
              <w:adjustRightInd w:val="0"/>
              <w:jc w:val="both"/>
              <w:rPr>
                <w:rFonts w:eastAsiaTheme="minorHAnsi" w:cs="Calibri"/>
                <w:color w:val="000000"/>
                <w:szCs w:val="15"/>
              </w:rPr>
            </w:pPr>
            <w:r>
              <w:rPr>
                <w:rFonts w:eastAsiaTheme="minorHAnsi" w:cs="Calibri"/>
                <w:color w:val="000000"/>
                <w:szCs w:val="15"/>
              </w:rPr>
              <w:t>a</w:t>
            </w:r>
            <w:r w:rsidRPr="00D001B0">
              <w:rPr>
                <w:rFonts w:eastAsiaTheme="minorHAnsi" w:cs="Calibri"/>
                <w:color w:val="000000"/>
                <w:szCs w:val="15"/>
              </w:rPr>
              <w:t>rt. 17 ust. 1 pkt 1 ustawy o</w:t>
            </w:r>
            <w:r>
              <w:rPr>
                <w:rFonts w:eastAsiaTheme="minorHAnsi" w:cs="Calibri"/>
                <w:color w:val="000000"/>
                <w:szCs w:val="15"/>
              </w:rPr>
              <w:t xml:space="preserve"> odpowiedzialności za naruszenie dyscypliny finansów publicznych</w:t>
            </w:r>
            <w:r w:rsidRPr="00D001B0">
              <w:rPr>
                <w:rFonts w:eastAsiaTheme="minorHAnsi" w:cs="Calibri"/>
                <w:color w:val="000000"/>
                <w:szCs w:val="15"/>
              </w:rPr>
              <w:t xml:space="preserve"> </w:t>
            </w:r>
            <w:r>
              <w:rPr>
                <w:rFonts w:eastAsiaTheme="minorHAnsi" w:cs="Calibri"/>
                <w:color w:val="000000"/>
                <w:szCs w:val="15"/>
              </w:rPr>
              <w:t>-</w:t>
            </w:r>
            <w:r w:rsidRPr="00D001B0">
              <w:rPr>
                <w:rFonts w:eastAsiaTheme="minorHAnsi" w:cs="Calibri"/>
                <w:color w:val="000000"/>
                <w:szCs w:val="15"/>
              </w:rPr>
              <w:t xml:space="preserve"> opisanie przedmiotu zamówienia publicznego w sposób naruszający zasady konkurencyjności i równego traktowania</w:t>
            </w:r>
            <w:r>
              <w:rPr>
                <w:rFonts w:eastAsiaTheme="minorHAnsi" w:cs="Calibri"/>
                <w:color w:val="000000"/>
                <w:szCs w:val="15"/>
              </w:rPr>
              <w:t xml:space="preserve">, </w:t>
            </w:r>
          </w:p>
          <w:p w14:paraId="1129E877" w14:textId="0C4EC52A" w:rsidR="002B48C0" w:rsidRPr="00D001B0" w:rsidRDefault="002B48C0" w:rsidP="006E6CA4">
            <w:pPr>
              <w:widowControl/>
              <w:adjustRightInd w:val="0"/>
              <w:jc w:val="both"/>
              <w:rPr>
                <w:rFonts w:eastAsiaTheme="minorHAnsi" w:cs="Calibri"/>
                <w:color w:val="000000"/>
                <w:szCs w:val="15"/>
              </w:rPr>
            </w:pPr>
            <w:r w:rsidRPr="00D001B0">
              <w:rPr>
                <w:rFonts w:eastAsiaTheme="minorHAnsi" w:cs="Calibri"/>
                <w:color w:val="000000"/>
                <w:szCs w:val="15"/>
              </w:rPr>
              <w:t>art. 17 ust. 1c ustawy o</w:t>
            </w:r>
            <w:r>
              <w:rPr>
                <w:rFonts w:eastAsiaTheme="minorHAnsi" w:cs="Calibri"/>
                <w:color w:val="000000"/>
                <w:szCs w:val="15"/>
              </w:rPr>
              <w:t xml:space="preserve"> </w:t>
            </w:r>
            <w:r w:rsidRPr="00690A55">
              <w:rPr>
                <w:rFonts w:eastAsiaTheme="minorHAnsi" w:cs="Calibri"/>
                <w:color w:val="000000"/>
                <w:szCs w:val="15"/>
              </w:rPr>
              <w:t>odpowiedzialności</w:t>
            </w:r>
            <w:r>
              <w:rPr>
                <w:rFonts w:eastAsiaTheme="minorHAnsi" w:cs="Calibri"/>
                <w:color w:val="000000"/>
                <w:szCs w:val="15"/>
              </w:rPr>
              <w:t xml:space="preserve"> </w:t>
            </w:r>
            <w:r w:rsidRPr="00690A55">
              <w:rPr>
                <w:rFonts w:eastAsiaTheme="minorHAnsi" w:cs="Calibri"/>
                <w:color w:val="000000"/>
                <w:szCs w:val="15"/>
              </w:rPr>
              <w:t>za naruszenie dyscypliny finansów publicznych</w:t>
            </w:r>
            <w:r>
              <w:rPr>
                <w:rFonts w:eastAsiaTheme="minorHAnsi" w:cs="Calibri"/>
                <w:color w:val="000000"/>
                <w:szCs w:val="15"/>
              </w:rPr>
              <w:t>:</w:t>
            </w:r>
          </w:p>
          <w:p w14:paraId="0FC7D821" w14:textId="77777777" w:rsidR="002B48C0" w:rsidRPr="00D001B0" w:rsidRDefault="002B48C0" w:rsidP="006E6CA4">
            <w:pPr>
              <w:widowControl/>
              <w:adjustRightInd w:val="0"/>
              <w:jc w:val="both"/>
              <w:rPr>
                <w:rFonts w:eastAsiaTheme="minorHAnsi" w:cs="Calibri"/>
                <w:color w:val="000000"/>
                <w:szCs w:val="15"/>
              </w:rPr>
            </w:pPr>
            <w:r w:rsidRPr="00D001B0">
              <w:rPr>
                <w:rFonts w:eastAsiaTheme="minorHAnsi" w:cs="Calibri"/>
                <w:color w:val="000000"/>
                <w:szCs w:val="15"/>
              </w:rPr>
              <w:t>– nierzetelna ocena ofert wykonawców,</w:t>
            </w:r>
          </w:p>
          <w:p w14:paraId="146F9999" w14:textId="540D20E4" w:rsidR="002B48C0" w:rsidRPr="00F654D4" w:rsidRDefault="002B48C0" w:rsidP="006E6CA4">
            <w:pPr>
              <w:widowControl/>
              <w:adjustRightInd w:val="0"/>
              <w:jc w:val="both"/>
              <w:rPr>
                <w:rFonts w:eastAsiaTheme="minorHAnsi" w:cs="Calibri"/>
                <w:color w:val="000000"/>
                <w:szCs w:val="15"/>
              </w:rPr>
            </w:pPr>
            <w:r w:rsidRPr="00D001B0">
              <w:rPr>
                <w:rFonts w:eastAsiaTheme="minorHAnsi" w:cs="Calibri"/>
                <w:color w:val="000000"/>
                <w:szCs w:val="15"/>
              </w:rPr>
              <w:t>– brak odrzucenia oferty niespełniającej warunków wskazanych w S</w:t>
            </w:r>
            <w:r>
              <w:rPr>
                <w:rFonts w:eastAsiaTheme="minorHAnsi" w:cs="Calibri"/>
                <w:color w:val="000000"/>
                <w:szCs w:val="15"/>
              </w:rPr>
              <w:t xml:space="preserve">pecyfikacji Warunków Zamówienia. Kwota zawiadomienia </w:t>
            </w:r>
            <w:r w:rsidRPr="00690A55">
              <w:rPr>
                <w:rFonts w:eastAsiaTheme="minorHAnsi" w:cs="Calibri"/>
                <w:color w:val="000000"/>
                <w:szCs w:val="15"/>
              </w:rPr>
              <w:t>5</w:t>
            </w:r>
            <w:r>
              <w:rPr>
                <w:rFonts w:eastAsiaTheme="minorHAnsi" w:cs="Calibri"/>
                <w:color w:val="000000"/>
                <w:szCs w:val="15"/>
              </w:rPr>
              <w:t>.</w:t>
            </w:r>
            <w:r w:rsidRPr="00690A55">
              <w:rPr>
                <w:rFonts w:eastAsiaTheme="minorHAnsi" w:cs="Calibri"/>
                <w:color w:val="000000"/>
                <w:szCs w:val="15"/>
              </w:rPr>
              <w:t>956</w:t>
            </w:r>
            <w:r>
              <w:rPr>
                <w:rFonts w:eastAsiaTheme="minorHAnsi" w:cs="Calibri"/>
                <w:color w:val="000000"/>
                <w:szCs w:val="15"/>
              </w:rPr>
              <w:t>.</w:t>
            </w:r>
            <w:r w:rsidRPr="00690A55">
              <w:rPr>
                <w:rFonts w:eastAsiaTheme="minorHAnsi" w:cs="Calibri"/>
                <w:color w:val="000000"/>
                <w:szCs w:val="15"/>
              </w:rPr>
              <w:t>222,83</w:t>
            </w:r>
            <w:r>
              <w:rPr>
                <w:rFonts w:eastAsiaTheme="minorHAnsi" w:cs="Calibri"/>
                <w:color w:val="000000"/>
                <w:szCs w:val="15"/>
              </w:rPr>
              <w:t xml:space="preserve"> zł. </w:t>
            </w:r>
          </w:p>
        </w:tc>
      </w:tr>
      <w:tr w:rsidR="002B48C0" w:rsidRPr="008A5C35" w14:paraId="3BA4A6BA" w14:textId="19CBF63C" w:rsidTr="00A51EB7">
        <w:trPr>
          <w:cantSplit/>
          <w:trHeight w:val="276"/>
        </w:trPr>
        <w:tc>
          <w:tcPr>
            <w:tcW w:w="846" w:type="dxa"/>
            <w:shd w:val="clear" w:color="auto" w:fill="FFFFFF" w:themeFill="background1"/>
            <w:vAlign w:val="center"/>
          </w:tcPr>
          <w:p w14:paraId="6EED7896" w14:textId="1CD638CB" w:rsidR="002B48C0" w:rsidRPr="00D001B0" w:rsidRDefault="002B48C0" w:rsidP="00F82D79">
            <w:pPr>
              <w:pStyle w:val="TableParagraph"/>
              <w:spacing w:before="0"/>
              <w:ind w:left="0"/>
              <w:rPr>
                <w:rFonts w:eastAsiaTheme="minorHAnsi" w:cs="Calibri"/>
                <w:color w:val="000000"/>
                <w:szCs w:val="15"/>
              </w:rPr>
            </w:pPr>
            <w:r>
              <w:rPr>
                <w:rFonts w:eastAsiaTheme="minorHAnsi" w:cs="Calibri"/>
                <w:color w:val="000000"/>
                <w:szCs w:val="15"/>
              </w:rPr>
              <w:t>2.</w:t>
            </w:r>
          </w:p>
        </w:tc>
        <w:tc>
          <w:tcPr>
            <w:tcW w:w="1104" w:type="dxa"/>
            <w:shd w:val="clear" w:color="auto" w:fill="FFFFFF" w:themeFill="background1"/>
            <w:vAlign w:val="center"/>
          </w:tcPr>
          <w:p w14:paraId="3B12699D" w14:textId="47AA64E5" w:rsidR="002B48C0" w:rsidRPr="00D001B0" w:rsidRDefault="002B48C0" w:rsidP="00F82D79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D001B0">
              <w:rPr>
                <w:rFonts w:eastAsiaTheme="minorHAnsi" w:cs="Calibri"/>
                <w:color w:val="000000"/>
                <w:szCs w:val="15"/>
              </w:rPr>
              <w:t>Bydgoszcz</w:t>
            </w:r>
          </w:p>
        </w:tc>
        <w:tc>
          <w:tcPr>
            <w:tcW w:w="1616" w:type="dxa"/>
            <w:shd w:val="clear" w:color="auto" w:fill="FFFFFF" w:themeFill="background1"/>
            <w:vAlign w:val="center"/>
          </w:tcPr>
          <w:p w14:paraId="4C6A7F21" w14:textId="2DBCF046" w:rsidR="002B48C0" w:rsidRPr="00D001B0" w:rsidRDefault="002B48C0" w:rsidP="00F82D79">
            <w:pPr>
              <w:pStyle w:val="szostkatymczasowa"/>
              <w:rPr>
                <w:sz w:val="15"/>
                <w:szCs w:val="15"/>
              </w:rPr>
            </w:pP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>Agencja Badań Medycznych</w:t>
            </w:r>
          </w:p>
        </w:tc>
        <w:tc>
          <w:tcPr>
            <w:tcW w:w="935" w:type="dxa"/>
            <w:shd w:val="clear" w:color="auto" w:fill="FFFFFF" w:themeFill="background1"/>
            <w:vAlign w:val="center"/>
          </w:tcPr>
          <w:p w14:paraId="2C9BFFB0" w14:textId="445A8086" w:rsidR="002B48C0" w:rsidRPr="00D001B0" w:rsidRDefault="002B48C0" w:rsidP="00A67494">
            <w:pPr>
              <w:pStyle w:val="szostkatymczasowa"/>
              <w:jc w:val="center"/>
              <w:rPr>
                <w:sz w:val="15"/>
                <w:szCs w:val="15"/>
              </w:rPr>
            </w:pP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>11.06.2024</w:t>
            </w:r>
          </w:p>
        </w:tc>
        <w:tc>
          <w:tcPr>
            <w:tcW w:w="5141" w:type="dxa"/>
            <w:shd w:val="clear" w:color="auto" w:fill="FFFFFF" w:themeFill="background1"/>
            <w:vAlign w:val="center"/>
          </w:tcPr>
          <w:p w14:paraId="77ACCF96" w14:textId="5AAF5B52" w:rsidR="002B48C0" w:rsidRPr="00094611" w:rsidRDefault="002B48C0" w:rsidP="006E6CA4">
            <w:pPr>
              <w:widowControl/>
              <w:adjustRightInd w:val="0"/>
              <w:jc w:val="both"/>
              <w:rPr>
                <w:rFonts w:eastAsiaTheme="minorHAnsi" w:cs="Calibri"/>
                <w:color w:val="000000"/>
                <w:szCs w:val="15"/>
              </w:rPr>
            </w:pPr>
            <w:r w:rsidRPr="00D001B0">
              <w:rPr>
                <w:rFonts w:eastAsiaTheme="minorHAnsi" w:cs="Calibri"/>
                <w:color w:val="000000"/>
                <w:szCs w:val="15"/>
              </w:rPr>
              <w:t>Udzielenie zamówienia publicznego z naruszeniem przepisów o zamówieniach publicznych dotyczących przesłanek stosowania trybu negocjacji bez ogłoszenia lub zamówienia</w:t>
            </w:r>
            <w:r>
              <w:rPr>
                <w:rFonts w:eastAsiaTheme="minorHAnsi" w:cs="Calibri"/>
                <w:color w:val="000000"/>
                <w:szCs w:val="15"/>
              </w:rPr>
              <w:t xml:space="preserve"> </w:t>
            </w:r>
            <w:r w:rsidR="002342AB">
              <w:rPr>
                <w:rFonts w:eastAsiaTheme="minorHAnsi" w:cs="Calibri"/>
                <w:color w:val="000000"/>
                <w:szCs w:val="15"/>
              </w:rPr>
              <w:t>„</w:t>
            </w:r>
            <w:r w:rsidRPr="00D001B0">
              <w:rPr>
                <w:rFonts w:eastAsiaTheme="minorHAnsi" w:cs="Calibri"/>
                <w:color w:val="000000"/>
                <w:szCs w:val="15"/>
              </w:rPr>
              <w:t>z wolnej ręki</w:t>
            </w:r>
            <w:r w:rsidR="002342AB">
              <w:rPr>
                <w:rFonts w:eastAsiaTheme="minorHAnsi" w:cs="Calibri"/>
                <w:color w:val="000000"/>
                <w:szCs w:val="15"/>
              </w:rPr>
              <w:t>”</w:t>
            </w:r>
            <w:r w:rsidRPr="00D001B0">
              <w:rPr>
                <w:rFonts w:eastAsiaTheme="minorHAnsi" w:cs="Calibri"/>
                <w:color w:val="000000"/>
                <w:szCs w:val="15"/>
              </w:rPr>
              <w:t xml:space="preserve">. </w:t>
            </w:r>
            <w:r>
              <w:rPr>
                <w:rFonts w:eastAsiaTheme="minorHAnsi" w:cs="Calibri"/>
                <w:color w:val="000000"/>
                <w:szCs w:val="15"/>
              </w:rPr>
              <w:t xml:space="preserve">Kwota zawiadomienia </w:t>
            </w:r>
            <w:r w:rsidRPr="00C471CD">
              <w:rPr>
                <w:rFonts w:eastAsiaTheme="minorHAnsi" w:cs="Calibri"/>
                <w:color w:val="000000"/>
                <w:szCs w:val="15"/>
              </w:rPr>
              <w:t>34</w:t>
            </w:r>
            <w:r>
              <w:rPr>
                <w:rFonts w:eastAsiaTheme="minorHAnsi" w:cs="Calibri"/>
                <w:color w:val="000000"/>
                <w:szCs w:val="15"/>
              </w:rPr>
              <w:t>.</w:t>
            </w:r>
            <w:r w:rsidRPr="00C471CD">
              <w:rPr>
                <w:rFonts w:eastAsiaTheme="minorHAnsi" w:cs="Calibri"/>
                <w:color w:val="000000"/>
                <w:szCs w:val="15"/>
              </w:rPr>
              <w:t>88</w:t>
            </w:r>
            <w:r>
              <w:rPr>
                <w:rFonts w:eastAsiaTheme="minorHAnsi" w:cs="Calibri"/>
                <w:color w:val="000000"/>
                <w:szCs w:val="15"/>
              </w:rPr>
              <w:t>5.</w:t>
            </w:r>
            <w:r w:rsidRPr="00C471CD">
              <w:rPr>
                <w:rFonts w:eastAsiaTheme="minorHAnsi" w:cs="Calibri"/>
                <w:color w:val="000000"/>
                <w:szCs w:val="15"/>
              </w:rPr>
              <w:t>825,00</w:t>
            </w:r>
            <w:r>
              <w:rPr>
                <w:rFonts w:eastAsiaTheme="minorHAnsi" w:cs="Calibri"/>
                <w:color w:val="000000"/>
                <w:szCs w:val="15"/>
              </w:rPr>
              <w:t xml:space="preserve"> zł.</w:t>
            </w:r>
          </w:p>
        </w:tc>
      </w:tr>
      <w:tr w:rsidR="002B48C0" w:rsidRPr="008A5C35" w14:paraId="63BD84C4" w14:textId="09C464D2" w:rsidTr="00A51EB7">
        <w:trPr>
          <w:cantSplit/>
          <w:trHeight w:val="276"/>
        </w:trPr>
        <w:tc>
          <w:tcPr>
            <w:tcW w:w="846" w:type="dxa"/>
            <w:shd w:val="clear" w:color="auto" w:fill="FFFFFF" w:themeFill="background1"/>
            <w:vAlign w:val="center"/>
          </w:tcPr>
          <w:p w14:paraId="28669F8F" w14:textId="76A0F7D2" w:rsidR="002B48C0" w:rsidRPr="00D001B0" w:rsidRDefault="002B48C0" w:rsidP="00F82D79">
            <w:pPr>
              <w:pStyle w:val="TableParagraph"/>
              <w:spacing w:before="0"/>
              <w:ind w:left="0"/>
              <w:rPr>
                <w:rFonts w:eastAsiaTheme="minorHAnsi" w:cs="Calibri"/>
                <w:color w:val="000000"/>
                <w:szCs w:val="15"/>
              </w:rPr>
            </w:pPr>
            <w:r>
              <w:rPr>
                <w:rFonts w:eastAsiaTheme="minorHAnsi" w:cs="Calibri"/>
                <w:color w:val="000000"/>
                <w:szCs w:val="15"/>
              </w:rPr>
              <w:t>3.</w:t>
            </w:r>
          </w:p>
        </w:tc>
        <w:tc>
          <w:tcPr>
            <w:tcW w:w="1104" w:type="dxa"/>
            <w:shd w:val="clear" w:color="auto" w:fill="FFFFFF" w:themeFill="background1"/>
            <w:vAlign w:val="center"/>
          </w:tcPr>
          <w:p w14:paraId="2D49A06E" w14:textId="2737F2B4" w:rsidR="002B48C0" w:rsidRPr="00D001B0" w:rsidRDefault="002B48C0" w:rsidP="00F82D79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D001B0">
              <w:rPr>
                <w:rFonts w:eastAsiaTheme="minorHAnsi" w:cs="Calibri"/>
                <w:color w:val="000000"/>
                <w:szCs w:val="15"/>
              </w:rPr>
              <w:t>Bydgoszcz</w:t>
            </w:r>
          </w:p>
        </w:tc>
        <w:tc>
          <w:tcPr>
            <w:tcW w:w="1616" w:type="dxa"/>
            <w:shd w:val="clear" w:color="auto" w:fill="FFFFFF" w:themeFill="background1"/>
            <w:vAlign w:val="center"/>
          </w:tcPr>
          <w:p w14:paraId="7C9C59C6" w14:textId="21BC9538" w:rsidR="002B48C0" w:rsidRPr="00D001B0" w:rsidRDefault="002B48C0" w:rsidP="00F82D79">
            <w:pPr>
              <w:pStyle w:val="szostkatymczasowa"/>
              <w:rPr>
                <w:sz w:val="15"/>
                <w:szCs w:val="15"/>
              </w:rPr>
            </w:pP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>Dyrekcja Generalna Lasów Państwowych</w:t>
            </w:r>
          </w:p>
        </w:tc>
        <w:tc>
          <w:tcPr>
            <w:tcW w:w="935" w:type="dxa"/>
            <w:shd w:val="clear" w:color="auto" w:fill="FFFFFF" w:themeFill="background1"/>
            <w:vAlign w:val="center"/>
          </w:tcPr>
          <w:p w14:paraId="152CFB84" w14:textId="2A370B8B" w:rsidR="002B48C0" w:rsidRPr="00A062DF" w:rsidRDefault="002B48C0" w:rsidP="00A062DF">
            <w:pPr>
              <w:widowControl/>
              <w:adjustRightInd w:val="0"/>
              <w:jc w:val="right"/>
              <w:rPr>
                <w:rFonts w:eastAsiaTheme="minorHAnsi" w:cs="Calibri"/>
                <w:color w:val="000000"/>
                <w:szCs w:val="15"/>
              </w:rPr>
            </w:pPr>
            <w:r w:rsidRPr="00D001B0">
              <w:rPr>
                <w:rFonts w:eastAsiaTheme="minorHAnsi" w:cs="Calibri"/>
                <w:color w:val="000000"/>
                <w:szCs w:val="15"/>
              </w:rPr>
              <w:t xml:space="preserve">17.12.2024 </w:t>
            </w:r>
            <w:r>
              <w:rPr>
                <w:rFonts w:eastAsiaTheme="minorHAnsi" w:cs="Calibri"/>
                <w:color w:val="000000"/>
                <w:szCs w:val="15"/>
              </w:rPr>
              <w:t xml:space="preserve">     </w:t>
            </w:r>
          </w:p>
        </w:tc>
        <w:tc>
          <w:tcPr>
            <w:tcW w:w="5141" w:type="dxa"/>
            <w:shd w:val="clear" w:color="auto" w:fill="FFFFFF" w:themeFill="background1"/>
            <w:vAlign w:val="center"/>
          </w:tcPr>
          <w:p w14:paraId="514FD8EC" w14:textId="310D5C46" w:rsidR="002B48C0" w:rsidRPr="00D001B0" w:rsidRDefault="002B48C0" w:rsidP="006E6CA4">
            <w:pPr>
              <w:widowControl/>
              <w:adjustRightInd w:val="0"/>
              <w:jc w:val="both"/>
              <w:rPr>
                <w:rFonts w:eastAsiaTheme="minorHAnsi" w:cs="Calibri"/>
                <w:color w:val="000000"/>
                <w:szCs w:val="15"/>
              </w:rPr>
            </w:pPr>
            <w:r w:rsidRPr="00D001B0">
              <w:rPr>
                <w:rFonts w:eastAsiaTheme="minorHAnsi" w:cs="Calibri"/>
                <w:color w:val="000000"/>
                <w:szCs w:val="15"/>
              </w:rPr>
              <w:t xml:space="preserve">Dzielenie zamówienia - publikacji artykułów promocyjnych i reklamowych </w:t>
            </w:r>
            <w:r>
              <w:rPr>
                <w:rFonts w:eastAsiaTheme="minorHAnsi" w:cs="Calibri"/>
                <w:color w:val="000000"/>
                <w:szCs w:val="15"/>
              </w:rPr>
              <w:br/>
            </w:r>
            <w:r w:rsidRPr="00D001B0">
              <w:rPr>
                <w:rFonts w:eastAsiaTheme="minorHAnsi" w:cs="Calibri"/>
                <w:color w:val="000000"/>
                <w:szCs w:val="15"/>
              </w:rPr>
              <w:t xml:space="preserve">w dwóch tygodnikach - na odrębne zamówienia publiczne, skutkujące uniknięciem stosowania przepisów ustawy Prawo </w:t>
            </w:r>
            <w:r>
              <w:rPr>
                <w:rFonts w:eastAsiaTheme="minorHAnsi" w:cs="Calibri"/>
                <w:color w:val="000000"/>
                <w:szCs w:val="15"/>
              </w:rPr>
              <w:t>z</w:t>
            </w:r>
            <w:r w:rsidRPr="00D001B0">
              <w:rPr>
                <w:rFonts w:eastAsiaTheme="minorHAnsi" w:cs="Calibri"/>
                <w:color w:val="000000"/>
                <w:szCs w:val="15"/>
              </w:rPr>
              <w:t xml:space="preserve">amówień </w:t>
            </w:r>
            <w:r>
              <w:rPr>
                <w:rFonts w:eastAsiaTheme="minorHAnsi" w:cs="Calibri"/>
                <w:color w:val="000000"/>
                <w:szCs w:val="15"/>
              </w:rPr>
              <w:t>p</w:t>
            </w:r>
            <w:r w:rsidRPr="00D001B0">
              <w:rPr>
                <w:rFonts w:eastAsiaTheme="minorHAnsi" w:cs="Calibri"/>
                <w:color w:val="000000"/>
                <w:szCs w:val="15"/>
              </w:rPr>
              <w:t>ublicznych.</w:t>
            </w:r>
          </w:p>
          <w:p w14:paraId="79B9B0B8" w14:textId="28F5CA1E" w:rsidR="002B48C0" w:rsidRPr="00F91128" w:rsidRDefault="002B48C0" w:rsidP="00F91128">
            <w:pPr>
              <w:widowControl/>
              <w:adjustRightInd w:val="0"/>
              <w:jc w:val="both"/>
              <w:rPr>
                <w:rFonts w:eastAsiaTheme="minorHAnsi" w:cs="Calibri"/>
                <w:color w:val="000000"/>
                <w:szCs w:val="15"/>
              </w:rPr>
            </w:pPr>
            <w:r w:rsidRPr="00D001B0">
              <w:rPr>
                <w:rFonts w:eastAsiaTheme="minorHAnsi" w:cs="Calibri"/>
                <w:color w:val="000000"/>
                <w:szCs w:val="15"/>
              </w:rPr>
              <w:t xml:space="preserve">Udzielanie zamówień publicznych - publikacji artykułów promocyjnych </w:t>
            </w:r>
            <w:r>
              <w:rPr>
                <w:rFonts w:eastAsiaTheme="minorHAnsi" w:cs="Calibri"/>
                <w:color w:val="000000"/>
                <w:szCs w:val="15"/>
              </w:rPr>
              <w:br/>
            </w:r>
            <w:r w:rsidRPr="00D001B0">
              <w:rPr>
                <w:rFonts w:eastAsiaTheme="minorHAnsi" w:cs="Calibri"/>
                <w:color w:val="000000"/>
                <w:szCs w:val="15"/>
              </w:rPr>
              <w:t>i reklamowych, usług sponsoringowych w dwóch tygodnikach wykonawcom, którzy nie zostali wybrani trybie lub procedurze, określony</w:t>
            </w:r>
            <w:r>
              <w:rPr>
                <w:rFonts w:eastAsiaTheme="minorHAnsi" w:cs="Calibri"/>
                <w:color w:val="000000"/>
                <w:szCs w:val="15"/>
              </w:rPr>
              <w:t>ch</w:t>
            </w:r>
            <w:r w:rsidRPr="00D001B0">
              <w:rPr>
                <w:rFonts w:eastAsiaTheme="minorHAnsi" w:cs="Calibri"/>
                <w:color w:val="000000"/>
                <w:szCs w:val="15"/>
              </w:rPr>
              <w:t xml:space="preserve"> w przepisach </w:t>
            </w:r>
            <w:r>
              <w:rPr>
                <w:rFonts w:eastAsiaTheme="minorHAnsi" w:cs="Calibri"/>
                <w:color w:val="000000"/>
                <w:szCs w:val="15"/>
              </w:rPr>
              <w:br/>
            </w:r>
            <w:r w:rsidRPr="00D001B0">
              <w:rPr>
                <w:rFonts w:eastAsiaTheme="minorHAnsi" w:cs="Calibri"/>
                <w:color w:val="000000"/>
                <w:szCs w:val="15"/>
              </w:rPr>
              <w:t>o zamówieniach publicznych.</w:t>
            </w:r>
            <w:r>
              <w:rPr>
                <w:rFonts w:eastAsiaTheme="minorHAnsi" w:cs="Calibri"/>
                <w:color w:val="000000"/>
                <w:szCs w:val="15"/>
              </w:rPr>
              <w:t xml:space="preserve"> W dniu 3.02.2025 r. zostało złożone uzupełnienie do zawiadomieni</w:t>
            </w:r>
            <w:r w:rsidR="00094474">
              <w:rPr>
                <w:rFonts w:eastAsiaTheme="minorHAnsi" w:cs="Calibri"/>
                <w:color w:val="000000"/>
                <w:szCs w:val="15"/>
              </w:rPr>
              <w:t>a</w:t>
            </w:r>
            <w:r>
              <w:rPr>
                <w:rFonts w:eastAsiaTheme="minorHAnsi" w:cs="Calibri"/>
                <w:color w:val="000000"/>
                <w:szCs w:val="15"/>
              </w:rPr>
              <w:t xml:space="preserve"> z</w:t>
            </w:r>
            <w:r w:rsidR="00F91128">
              <w:rPr>
                <w:rFonts w:eastAsiaTheme="minorHAnsi" w:cs="Calibri"/>
                <w:color w:val="000000"/>
                <w:szCs w:val="15"/>
              </w:rPr>
              <w:t xml:space="preserve"> </w:t>
            </w:r>
            <w:r>
              <w:rPr>
                <w:rFonts w:eastAsiaTheme="minorHAnsi" w:cs="Calibri"/>
                <w:color w:val="000000"/>
                <w:szCs w:val="15"/>
              </w:rPr>
              <w:t xml:space="preserve">17.12.2024 r. </w:t>
            </w:r>
            <w:r>
              <w:rPr>
                <w:color w:val="000000"/>
                <w:szCs w:val="15"/>
              </w:rPr>
              <w:t xml:space="preserve">Kwota zawiadomienia </w:t>
            </w:r>
            <w:r w:rsidRPr="00B70DE9">
              <w:rPr>
                <w:color w:val="000000"/>
                <w:szCs w:val="15"/>
              </w:rPr>
              <w:t>4</w:t>
            </w:r>
            <w:r>
              <w:rPr>
                <w:color w:val="000000"/>
                <w:szCs w:val="15"/>
              </w:rPr>
              <w:t>.</w:t>
            </w:r>
            <w:r w:rsidRPr="00B70DE9">
              <w:rPr>
                <w:color w:val="000000"/>
                <w:szCs w:val="15"/>
              </w:rPr>
              <w:t>418</w:t>
            </w:r>
            <w:r>
              <w:rPr>
                <w:color w:val="000000"/>
                <w:szCs w:val="15"/>
              </w:rPr>
              <w:t>.</w:t>
            </w:r>
            <w:r w:rsidRPr="00B70DE9">
              <w:rPr>
                <w:color w:val="000000"/>
                <w:szCs w:val="15"/>
              </w:rPr>
              <w:t>219,04</w:t>
            </w:r>
            <w:r>
              <w:rPr>
                <w:color w:val="000000"/>
                <w:szCs w:val="15"/>
              </w:rPr>
              <w:t xml:space="preserve"> zł.</w:t>
            </w:r>
          </w:p>
        </w:tc>
      </w:tr>
      <w:tr w:rsidR="002B48C0" w:rsidRPr="008A5C35" w14:paraId="6802BE61" w14:textId="4F05A3B5" w:rsidTr="00A51EB7">
        <w:trPr>
          <w:cantSplit/>
          <w:trHeight w:val="276"/>
        </w:trPr>
        <w:tc>
          <w:tcPr>
            <w:tcW w:w="846" w:type="dxa"/>
            <w:shd w:val="clear" w:color="auto" w:fill="FFFFFF" w:themeFill="background1"/>
            <w:vAlign w:val="center"/>
          </w:tcPr>
          <w:p w14:paraId="294CE27F" w14:textId="568C8943" w:rsidR="002B48C0" w:rsidRPr="00D001B0" w:rsidRDefault="002B48C0" w:rsidP="00F82D79">
            <w:pPr>
              <w:pStyle w:val="TableParagraph"/>
              <w:spacing w:before="0"/>
              <w:ind w:left="0"/>
              <w:rPr>
                <w:rFonts w:eastAsiaTheme="minorHAnsi" w:cs="Calibri"/>
                <w:color w:val="000000"/>
                <w:szCs w:val="15"/>
              </w:rPr>
            </w:pPr>
            <w:r>
              <w:rPr>
                <w:rFonts w:eastAsiaTheme="minorHAnsi" w:cs="Calibri"/>
                <w:color w:val="000000"/>
                <w:szCs w:val="15"/>
              </w:rPr>
              <w:t>4.</w:t>
            </w:r>
          </w:p>
        </w:tc>
        <w:tc>
          <w:tcPr>
            <w:tcW w:w="1104" w:type="dxa"/>
            <w:shd w:val="clear" w:color="auto" w:fill="FFFFFF" w:themeFill="background1"/>
            <w:vAlign w:val="center"/>
          </w:tcPr>
          <w:p w14:paraId="182AE447" w14:textId="04040553" w:rsidR="002B48C0" w:rsidRPr="00D001B0" w:rsidRDefault="002B48C0" w:rsidP="00F82D79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D001B0">
              <w:rPr>
                <w:rFonts w:eastAsiaTheme="minorHAnsi" w:cs="Calibri"/>
                <w:color w:val="000000"/>
                <w:szCs w:val="15"/>
              </w:rPr>
              <w:t>Bydgoszcz</w:t>
            </w:r>
          </w:p>
        </w:tc>
        <w:tc>
          <w:tcPr>
            <w:tcW w:w="1616" w:type="dxa"/>
            <w:shd w:val="clear" w:color="auto" w:fill="FFFFFF" w:themeFill="background1"/>
            <w:vAlign w:val="center"/>
          </w:tcPr>
          <w:p w14:paraId="40842C2B" w14:textId="728C9AC0" w:rsidR="002B48C0" w:rsidRPr="00D001B0" w:rsidRDefault="002B48C0" w:rsidP="00F82D79">
            <w:pPr>
              <w:pStyle w:val="szostkatymczasowa"/>
              <w:rPr>
                <w:sz w:val="15"/>
                <w:szCs w:val="15"/>
              </w:rPr>
            </w:pP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>Centrum Informacyjne Lasów Państwowych</w:t>
            </w:r>
          </w:p>
        </w:tc>
        <w:tc>
          <w:tcPr>
            <w:tcW w:w="935" w:type="dxa"/>
            <w:shd w:val="clear" w:color="auto" w:fill="FFFFFF" w:themeFill="background1"/>
            <w:vAlign w:val="center"/>
          </w:tcPr>
          <w:p w14:paraId="1719A73F" w14:textId="77777777" w:rsidR="002B48C0" w:rsidRPr="00D001B0" w:rsidRDefault="002B48C0" w:rsidP="00A67494">
            <w:pPr>
              <w:widowControl/>
              <w:adjustRightInd w:val="0"/>
              <w:jc w:val="right"/>
              <w:rPr>
                <w:rFonts w:eastAsiaTheme="minorHAnsi" w:cs="Calibri"/>
                <w:color w:val="000000"/>
                <w:szCs w:val="15"/>
              </w:rPr>
            </w:pPr>
            <w:r w:rsidRPr="00D001B0">
              <w:rPr>
                <w:rFonts w:eastAsiaTheme="minorHAnsi" w:cs="Calibri"/>
                <w:color w:val="000000"/>
                <w:szCs w:val="15"/>
              </w:rPr>
              <w:t>17.12.2024</w:t>
            </w:r>
          </w:p>
          <w:p w14:paraId="299F4630" w14:textId="1CC2ACBD" w:rsidR="002B48C0" w:rsidRPr="00D001B0" w:rsidRDefault="002B48C0" w:rsidP="00A67494">
            <w:pPr>
              <w:pStyle w:val="szostkatymczasowa"/>
              <w:jc w:val="center"/>
              <w:rPr>
                <w:sz w:val="15"/>
                <w:szCs w:val="15"/>
              </w:rPr>
            </w:pPr>
          </w:p>
        </w:tc>
        <w:tc>
          <w:tcPr>
            <w:tcW w:w="5141" w:type="dxa"/>
            <w:shd w:val="clear" w:color="auto" w:fill="FFFFFF" w:themeFill="background1"/>
            <w:vAlign w:val="center"/>
          </w:tcPr>
          <w:p w14:paraId="5E546DBC" w14:textId="0A14041D" w:rsidR="002B48C0" w:rsidRPr="006A6832" w:rsidRDefault="002B48C0" w:rsidP="006A6832">
            <w:pPr>
              <w:widowControl/>
              <w:adjustRightInd w:val="0"/>
              <w:jc w:val="both"/>
              <w:rPr>
                <w:rFonts w:eastAsiaTheme="minorHAnsi" w:cs="Calibri"/>
                <w:color w:val="000000"/>
                <w:szCs w:val="15"/>
              </w:rPr>
            </w:pPr>
            <w:r>
              <w:rPr>
                <w:rFonts w:eastAsiaTheme="minorHAnsi" w:cs="Calibri"/>
                <w:color w:val="000000"/>
                <w:szCs w:val="15"/>
              </w:rPr>
              <w:t>W</w:t>
            </w:r>
            <w:r w:rsidRPr="00D001B0">
              <w:rPr>
                <w:rFonts w:eastAsiaTheme="minorHAnsi" w:cs="Calibri"/>
                <w:color w:val="000000"/>
                <w:szCs w:val="15"/>
              </w:rPr>
              <w:t xml:space="preserve"> wyniku zawężenia kryteriów zamówien</w:t>
            </w:r>
            <w:r>
              <w:rPr>
                <w:rFonts w:eastAsiaTheme="minorHAnsi" w:cs="Calibri"/>
                <w:color w:val="000000"/>
                <w:szCs w:val="15"/>
              </w:rPr>
              <w:t>i</w:t>
            </w:r>
            <w:r w:rsidRPr="00D001B0">
              <w:rPr>
                <w:rFonts w:eastAsiaTheme="minorHAnsi" w:cs="Calibri"/>
                <w:color w:val="000000"/>
                <w:szCs w:val="15"/>
              </w:rPr>
              <w:t>a publicznego poprzez posługiwanie się nazwą własną wydarzenia</w:t>
            </w:r>
            <w:r>
              <w:rPr>
                <w:rFonts w:eastAsiaTheme="minorHAnsi" w:cs="Calibri"/>
                <w:color w:val="000000"/>
                <w:szCs w:val="15"/>
              </w:rPr>
              <w:t>,</w:t>
            </w:r>
            <w:r w:rsidRPr="00D001B0">
              <w:rPr>
                <w:rFonts w:eastAsiaTheme="minorHAnsi" w:cs="Calibri"/>
                <w:color w:val="000000"/>
                <w:szCs w:val="15"/>
              </w:rPr>
              <w:t xml:space="preserve"> tj. KRYNICA FORUM 2022, KRYNICA FORUM 2023, XXV Światowe Jamboree Skautowe, nast</w:t>
            </w:r>
            <w:r>
              <w:rPr>
                <w:rFonts w:eastAsiaTheme="minorHAnsi" w:cs="Calibri"/>
                <w:color w:val="000000"/>
                <w:szCs w:val="15"/>
              </w:rPr>
              <w:t>ą</w:t>
            </w:r>
            <w:r w:rsidRPr="00D001B0">
              <w:rPr>
                <w:rFonts w:eastAsiaTheme="minorHAnsi" w:cs="Calibri"/>
                <w:color w:val="000000"/>
                <w:szCs w:val="15"/>
              </w:rPr>
              <w:t>piło udzielenie zamów</w:t>
            </w:r>
            <w:r>
              <w:rPr>
                <w:rFonts w:eastAsiaTheme="minorHAnsi" w:cs="Calibri"/>
                <w:color w:val="000000"/>
                <w:szCs w:val="15"/>
              </w:rPr>
              <w:t>ie</w:t>
            </w:r>
            <w:r w:rsidRPr="00D001B0">
              <w:rPr>
                <w:rFonts w:eastAsiaTheme="minorHAnsi" w:cs="Calibri"/>
                <w:color w:val="000000"/>
                <w:szCs w:val="15"/>
              </w:rPr>
              <w:t>nia publicznego w trybie</w:t>
            </w:r>
            <w:r w:rsidR="00AF000A">
              <w:rPr>
                <w:rFonts w:eastAsiaTheme="minorHAnsi" w:cs="Calibri"/>
                <w:color w:val="000000"/>
                <w:szCs w:val="15"/>
              </w:rPr>
              <w:t xml:space="preserve"> „</w:t>
            </w:r>
            <w:r w:rsidRPr="00D001B0">
              <w:rPr>
                <w:rFonts w:eastAsiaTheme="minorHAnsi" w:cs="Calibri"/>
                <w:color w:val="000000"/>
                <w:szCs w:val="15"/>
              </w:rPr>
              <w:t>z wolnej ręk</w:t>
            </w:r>
            <w:r>
              <w:rPr>
                <w:rFonts w:eastAsiaTheme="minorHAnsi" w:cs="Calibri"/>
                <w:color w:val="000000"/>
                <w:szCs w:val="15"/>
              </w:rPr>
              <w:t>i</w:t>
            </w:r>
            <w:r w:rsidR="00AF000A">
              <w:rPr>
                <w:rFonts w:eastAsiaTheme="minorHAnsi" w:cs="Calibri"/>
                <w:color w:val="000000"/>
                <w:szCs w:val="15"/>
              </w:rPr>
              <w:t>”</w:t>
            </w:r>
            <w:r w:rsidRPr="00D001B0">
              <w:rPr>
                <w:rFonts w:eastAsiaTheme="minorHAnsi" w:cs="Calibri"/>
                <w:color w:val="000000"/>
                <w:szCs w:val="15"/>
              </w:rPr>
              <w:t xml:space="preserve"> organizatorom tych wydarzeń</w:t>
            </w:r>
            <w:r>
              <w:rPr>
                <w:rFonts w:eastAsiaTheme="minorHAnsi" w:cs="Calibri"/>
                <w:color w:val="000000"/>
                <w:szCs w:val="15"/>
              </w:rPr>
              <w:t>,</w:t>
            </w:r>
            <w:r w:rsidRPr="00D001B0">
              <w:rPr>
                <w:rFonts w:eastAsiaTheme="minorHAnsi" w:cs="Calibri"/>
                <w:color w:val="000000"/>
                <w:szCs w:val="15"/>
              </w:rPr>
              <w:t xml:space="preserve"> tj. Krynica Forum sp. z o. o., Stowarzyszeniu Instytut Kościuszki oraz Związkowi Harcerstwa Polskiego, które nie były podmiotami świadczącymi usługi promocyjne w sposób profesjonalny.</w:t>
            </w:r>
            <w:r>
              <w:rPr>
                <w:rFonts w:eastAsiaTheme="minorHAnsi" w:cs="Calibri"/>
                <w:color w:val="000000"/>
                <w:szCs w:val="15"/>
              </w:rPr>
              <w:t xml:space="preserve"> W dniu 3.02.2025 r. zostało złożone uzupełnienie do zawiadomieni</w:t>
            </w:r>
            <w:r w:rsidR="00094474">
              <w:rPr>
                <w:rFonts w:eastAsiaTheme="minorHAnsi" w:cs="Calibri"/>
                <w:color w:val="000000"/>
                <w:szCs w:val="15"/>
              </w:rPr>
              <w:t>a</w:t>
            </w:r>
            <w:r>
              <w:rPr>
                <w:rFonts w:eastAsiaTheme="minorHAnsi" w:cs="Calibri"/>
                <w:color w:val="000000"/>
                <w:szCs w:val="15"/>
              </w:rPr>
              <w:t xml:space="preserve"> z 17.12.2024 r. Kwota zawiadomienia </w:t>
            </w:r>
            <w:r w:rsidRPr="004F48F5">
              <w:rPr>
                <w:rFonts w:eastAsiaTheme="minorHAnsi" w:cs="Calibri"/>
                <w:color w:val="000000"/>
                <w:szCs w:val="15"/>
              </w:rPr>
              <w:t>2</w:t>
            </w:r>
            <w:r>
              <w:rPr>
                <w:rFonts w:eastAsiaTheme="minorHAnsi" w:cs="Calibri"/>
                <w:color w:val="000000"/>
                <w:szCs w:val="15"/>
              </w:rPr>
              <w:t>.</w:t>
            </w:r>
            <w:r w:rsidRPr="004F48F5">
              <w:rPr>
                <w:rFonts w:eastAsiaTheme="minorHAnsi" w:cs="Calibri"/>
                <w:color w:val="000000"/>
                <w:szCs w:val="15"/>
              </w:rPr>
              <w:t>565</w:t>
            </w:r>
            <w:r>
              <w:rPr>
                <w:rFonts w:eastAsiaTheme="minorHAnsi" w:cs="Calibri"/>
                <w:color w:val="000000"/>
                <w:szCs w:val="15"/>
              </w:rPr>
              <w:t>.</w:t>
            </w:r>
            <w:r w:rsidRPr="004F48F5">
              <w:rPr>
                <w:rFonts w:eastAsiaTheme="minorHAnsi" w:cs="Calibri"/>
                <w:color w:val="000000"/>
                <w:szCs w:val="15"/>
              </w:rPr>
              <w:t>103,50</w:t>
            </w:r>
            <w:r>
              <w:rPr>
                <w:rFonts w:eastAsiaTheme="minorHAnsi" w:cs="Calibri"/>
                <w:color w:val="000000"/>
                <w:szCs w:val="15"/>
              </w:rPr>
              <w:t xml:space="preserve"> zł.</w:t>
            </w:r>
          </w:p>
        </w:tc>
      </w:tr>
      <w:tr w:rsidR="002B48C0" w:rsidRPr="008A5C35" w14:paraId="71A36CF6" w14:textId="3C9C03C6" w:rsidTr="00A51EB7">
        <w:trPr>
          <w:cantSplit/>
          <w:trHeight w:val="276"/>
        </w:trPr>
        <w:tc>
          <w:tcPr>
            <w:tcW w:w="846" w:type="dxa"/>
            <w:shd w:val="clear" w:color="auto" w:fill="FFFFFF" w:themeFill="background1"/>
            <w:vAlign w:val="center"/>
          </w:tcPr>
          <w:p w14:paraId="7E6A62BD" w14:textId="471D5FD6" w:rsidR="002B48C0" w:rsidRPr="00D001B0" w:rsidRDefault="002B48C0" w:rsidP="00F82D79">
            <w:pPr>
              <w:pStyle w:val="TableParagraph"/>
              <w:spacing w:before="0"/>
              <w:ind w:left="0"/>
              <w:rPr>
                <w:rFonts w:eastAsiaTheme="minorHAnsi" w:cs="Calibri"/>
                <w:color w:val="000000"/>
                <w:szCs w:val="15"/>
              </w:rPr>
            </w:pPr>
            <w:r>
              <w:rPr>
                <w:rFonts w:eastAsiaTheme="minorHAnsi" w:cs="Calibri"/>
                <w:color w:val="000000"/>
                <w:szCs w:val="15"/>
              </w:rPr>
              <w:t>5.</w:t>
            </w:r>
          </w:p>
        </w:tc>
        <w:tc>
          <w:tcPr>
            <w:tcW w:w="1104" w:type="dxa"/>
            <w:shd w:val="clear" w:color="auto" w:fill="FFFFFF" w:themeFill="background1"/>
            <w:vAlign w:val="center"/>
          </w:tcPr>
          <w:p w14:paraId="7A2FD2C2" w14:textId="0599F576" w:rsidR="002B48C0" w:rsidRPr="00D001B0" w:rsidRDefault="002B48C0" w:rsidP="00F82D79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D001B0">
              <w:rPr>
                <w:rFonts w:eastAsiaTheme="minorHAnsi" w:cs="Calibri"/>
                <w:color w:val="000000"/>
                <w:szCs w:val="15"/>
              </w:rPr>
              <w:t>Bydgoszcz</w:t>
            </w:r>
          </w:p>
        </w:tc>
        <w:tc>
          <w:tcPr>
            <w:tcW w:w="1616" w:type="dxa"/>
            <w:shd w:val="clear" w:color="auto" w:fill="FFFFFF" w:themeFill="background1"/>
            <w:vAlign w:val="center"/>
          </w:tcPr>
          <w:p w14:paraId="17B553D7" w14:textId="177F7C20" w:rsidR="002B48C0" w:rsidRPr="00D001B0" w:rsidRDefault="002B48C0" w:rsidP="00F82D79">
            <w:pPr>
              <w:pStyle w:val="szostkatymczasowa"/>
              <w:rPr>
                <w:sz w:val="15"/>
                <w:szCs w:val="15"/>
              </w:rPr>
            </w:pP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>Regionalna Dyrekcja Lasów Państwowych</w:t>
            </w:r>
          </w:p>
        </w:tc>
        <w:tc>
          <w:tcPr>
            <w:tcW w:w="935" w:type="dxa"/>
            <w:shd w:val="clear" w:color="auto" w:fill="FFFFFF" w:themeFill="background1"/>
            <w:vAlign w:val="center"/>
          </w:tcPr>
          <w:p w14:paraId="225E2038" w14:textId="1D7CDCA2" w:rsidR="002B48C0" w:rsidRPr="00D001B0" w:rsidRDefault="002B48C0" w:rsidP="00A67494">
            <w:pPr>
              <w:pStyle w:val="szostkatymczasowa"/>
              <w:jc w:val="center"/>
              <w:rPr>
                <w:sz w:val="15"/>
                <w:szCs w:val="15"/>
              </w:rPr>
            </w:pP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>12.03.2025</w:t>
            </w:r>
          </w:p>
        </w:tc>
        <w:tc>
          <w:tcPr>
            <w:tcW w:w="5141" w:type="dxa"/>
            <w:shd w:val="clear" w:color="auto" w:fill="FFFFFF" w:themeFill="background1"/>
            <w:vAlign w:val="center"/>
          </w:tcPr>
          <w:p w14:paraId="30EAE8CD" w14:textId="5F087CB2" w:rsidR="002B48C0" w:rsidRPr="00D001B0" w:rsidRDefault="002B48C0" w:rsidP="006E6CA4">
            <w:pPr>
              <w:widowControl/>
              <w:adjustRightInd w:val="0"/>
              <w:jc w:val="both"/>
              <w:rPr>
                <w:rFonts w:eastAsiaTheme="minorHAnsi" w:cs="Calibri"/>
                <w:color w:val="000000"/>
                <w:szCs w:val="15"/>
              </w:rPr>
            </w:pPr>
            <w:r w:rsidRPr="00D001B0">
              <w:rPr>
                <w:rFonts w:eastAsiaTheme="minorHAnsi" w:cs="Calibri"/>
                <w:color w:val="000000"/>
                <w:szCs w:val="15"/>
              </w:rPr>
              <w:t>Dzielenie zamówienia na odrębne zamówienia publiczne</w:t>
            </w:r>
            <w:r>
              <w:rPr>
                <w:rFonts w:eastAsiaTheme="minorHAnsi" w:cs="Calibri"/>
                <w:color w:val="000000"/>
                <w:szCs w:val="15"/>
              </w:rPr>
              <w:t>,</w:t>
            </w:r>
            <w:r w:rsidRPr="00D001B0">
              <w:rPr>
                <w:rFonts w:eastAsiaTheme="minorHAnsi" w:cs="Calibri"/>
                <w:color w:val="000000"/>
                <w:szCs w:val="15"/>
              </w:rPr>
              <w:t xml:space="preserve"> skutkujące uniknięciem stosowania przepisów </w:t>
            </w:r>
            <w:r>
              <w:rPr>
                <w:rFonts w:eastAsiaTheme="minorHAnsi" w:cs="Calibri"/>
                <w:color w:val="000000"/>
                <w:szCs w:val="15"/>
              </w:rPr>
              <w:t>ustawy Prawo zamówień publicznych, dotyczącego u</w:t>
            </w:r>
            <w:r w:rsidRPr="00D001B0">
              <w:rPr>
                <w:rFonts w:eastAsiaTheme="minorHAnsi" w:cs="Calibri"/>
                <w:color w:val="000000"/>
                <w:szCs w:val="15"/>
              </w:rPr>
              <w:t>sług promocyjnych</w:t>
            </w:r>
            <w:r>
              <w:rPr>
                <w:rFonts w:eastAsiaTheme="minorHAnsi" w:cs="Calibri"/>
                <w:color w:val="000000"/>
                <w:szCs w:val="15"/>
              </w:rPr>
              <w:t xml:space="preserve">, </w:t>
            </w:r>
            <w:r w:rsidRPr="00D001B0">
              <w:rPr>
                <w:rFonts w:eastAsiaTheme="minorHAnsi" w:cs="Calibri"/>
                <w:color w:val="000000"/>
                <w:szCs w:val="15"/>
              </w:rPr>
              <w:t>usług polegających na organizacji szkolenia</w:t>
            </w:r>
            <w:r>
              <w:rPr>
                <w:rFonts w:eastAsiaTheme="minorHAnsi" w:cs="Calibri"/>
                <w:color w:val="000000"/>
                <w:szCs w:val="15"/>
              </w:rPr>
              <w:t>/narady.</w:t>
            </w:r>
          </w:p>
          <w:p w14:paraId="4FCB6C8C" w14:textId="0F043FB9" w:rsidR="002B48C0" w:rsidRDefault="002B48C0" w:rsidP="006E6CA4">
            <w:pPr>
              <w:widowControl/>
              <w:adjustRightInd w:val="0"/>
              <w:jc w:val="both"/>
              <w:rPr>
                <w:rFonts w:eastAsiaTheme="minorHAnsi" w:cs="Calibri"/>
                <w:color w:val="000000"/>
                <w:szCs w:val="15"/>
              </w:rPr>
            </w:pPr>
            <w:r w:rsidRPr="00D001B0">
              <w:rPr>
                <w:rFonts w:eastAsiaTheme="minorHAnsi" w:cs="Calibri"/>
                <w:color w:val="000000"/>
                <w:szCs w:val="15"/>
              </w:rPr>
              <w:t>Udzieleni</w:t>
            </w:r>
            <w:r>
              <w:rPr>
                <w:rFonts w:eastAsiaTheme="minorHAnsi" w:cs="Calibri"/>
                <w:color w:val="000000"/>
                <w:szCs w:val="15"/>
              </w:rPr>
              <w:t>e</w:t>
            </w:r>
            <w:r w:rsidRPr="00D001B0">
              <w:rPr>
                <w:rFonts w:eastAsiaTheme="minorHAnsi" w:cs="Calibri"/>
                <w:color w:val="000000"/>
                <w:szCs w:val="15"/>
              </w:rPr>
              <w:t xml:space="preserve"> zamówień publicznych wykonawcom, którzy nie zostali wybrani </w:t>
            </w:r>
            <w:r>
              <w:rPr>
                <w:rFonts w:eastAsiaTheme="minorHAnsi" w:cs="Calibri"/>
                <w:color w:val="000000"/>
                <w:szCs w:val="15"/>
              </w:rPr>
              <w:br/>
            </w:r>
            <w:r w:rsidRPr="00D001B0">
              <w:rPr>
                <w:rFonts w:eastAsiaTheme="minorHAnsi" w:cs="Calibri"/>
                <w:color w:val="000000"/>
                <w:szCs w:val="15"/>
              </w:rPr>
              <w:t xml:space="preserve">w trybie lub procedurze, określonych w </w:t>
            </w:r>
            <w:r>
              <w:rPr>
                <w:rFonts w:eastAsiaTheme="minorHAnsi" w:cs="Calibri"/>
                <w:color w:val="000000"/>
                <w:szCs w:val="15"/>
              </w:rPr>
              <w:t>Prawie zamówień publicznych, m.in.</w:t>
            </w:r>
            <w:r w:rsidRPr="00D001B0">
              <w:rPr>
                <w:rFonts w:eastAsiaTheme="minorHAnsi" w:cs="Calibri"/>
                <w:color w:val="000000"/>
                <w:szCs w:val="15"/>
              </w:rPr>
              <w:t xml:space="preserve"> </w:t>
            </w:r>
            <w:r>
              <w:rPr>
                <w:rFonts w:eastAsiaTheme="minorHAnsi" w:cs="Calibri"/>
                <w:color w:val="000000"/>
                <w:szCs w:val="15"/>
              </w:rPr>
              <w:br/>
            </w:r>
            <w:r w:rsidRPr="00D001B0">
              <w:rPr>
                <w:rFonts w:eastAsiaTheme="minorHAnsi" w:cs="Calibri"/>
                <w:color w:val="000000"/>
                <w:szCs w:val="15"/>
              </w:rPr>
              <w:t>w zakresie</w:t>
            </w:r>
            <w:r>
              <w:rPr>
                <w:rFonts w:eastAsiaTheme="minorHAnsi" w:cs="Calibri"/>
                <w:color w:val="000000"/>
                <w:szCs w:val="15"/>
              </w:rPr>
              <w:t xml:space="preserve"> </w:t>
            </w:r>
            <w:r w:rsidRPr="00D001B0">
              <w:rPr>
                <w:rFonts w:eastAsiaTheme="minorHAnsi" w:cs="Calibri"/>
                <w:color w:val="000000"/>
                <w:szCs w:val="15"/>
              </w:rPr>
              <w:t xml:space="preserve">publikacji artykułów promocyjnych i reklamowych w prasie, </w:t>
            </w:r>
            <w:r>
              <w:rPr>
                <w:rFonts w:eastAsiaTheme="minorHAnsi" w:cs="Calibri"/>
                <w:color w:val="000000"/>
                <w:szCs w:val="15"/>
              </w:rPr>
              <w:br/>
            </w:r>
            <w:r w:rsidRPr="00D001B0">
              <w:rPr>
                <w:rFonts w:eastAsiaTheme="minorHAnsi" w:cs="Calibri"/>
                <w:color w:val="000000"/>
                <w:szCs w:val="15"/>
              </w:rPr>
              <w:t>w niekomercyjnych kinach regionu kujawsko-pomorskiego, portalach internetowych, tygodnikach regionalnych,</w:t>
            </w:r>
            <w:r>
              <w:rPr>
                <w:rFonts w:eastAsiaTheme="minorHAnsi" w:cs="Calibri"/>
                <w:color w:val="000000"/>
                <w:szCs w:val="15"/>
              </w:rPr>
              <w:t xml:space="preserve"> </w:t>
            </w:r>
            <w:r w:rsidRPr="00D001B0">
              <w:rPr>
                <w:rFonts w:eastAsiaTheme="minorHAnsi" w:cs="Calibri"/>
                <w:color w:val="000000"/>
                <w:szCs w:val="15"/>
              </w:rPr>
              <w:t xml:space="preserve">w komercyjnych kinach regionu. </w:t>
            </w:r>
          </w:p>
          <w:p w14:paraId="1006D844" w14:textId="125E8971" w:rsidR="002B48C0" w:rsidRPr="00D001B0" w:rsidRDefault="002B48C0" w:rsidP="006E6CA4">
            <w:pPr>
              <w:widowControl/>
              <w:adjustRightInd w:val="0"/>
              <w:jc w:val="both"/>
              <w:rPr>
                <w:color w:val="000000"/>
                <w:szCs w:val="15"/>
              </w:rPr>
            </w:pPr>
            <w:r>
              <w:rPr>
                <w:rFonts w:eastAsiaTheme="minorHAnsi" w:cs="Calibri"/>
                <w:color w:val="000000"/>
                <w:szCs w:val="15"/>
              </w:rPr>
              <w:t>Kwota zawiadomienia 1.</w:t>
            </w:r>
            <w:r w:rsidRPr="006A651A">
              <w:rPr>
                <w:rFonts w:eastAsiaTheme="minorHAnsi" w:cs="Calibri"/>
                <w:color w:val="000000"/>
                <w:szCs w:val="15"/>
              </w:rPr>
              <w:t>83</w:t>
            </w:r>
            <w:r>
              <w:rPr>
                <w:rFonts w:eastAsiaTheme="minorHAnsi" w:cs="Calibri"/>
                <w:color w:val="000000"/>
                <w:szCs w:val="15"/>
              </w:rPr>
              <w:t>4.</w:t>
            </w:r>
            <w:r w:rsidRPr="006A651A">
              <w:rPr>
                <w:rFonts w:eastAsiaTheme="minorHAnsi" w:cs="Calibri"/>
                <w:color w:val="000000"/>
                <w:szCs w:val="15"/>
              </w:rPr>
              <w:t>495,90</w:t>
            </w:r>
            <w:r>
              <w:rPr>
                <w:rFonts w:eastAsiaTheme="minorHAnsi" w:cs="Calibri"/>
                <w:color w:val="000000"/>
                <w:szCs w:val="15"/>
              </w:rPr>
              <w:t xml:space="preserve"> zł.</w:t>
            </w:r>
          </w:p>
        </w:tc>
      </w:tr>
      <w:tr w:rsidR="002B48C0" w:rsidRPr="008A5C35" w14:paraId="4AFC3A13" w14:textId="4BF8D8C3" w:rsidTr="00A51EB7">
        <w:trPr>
          <w:cantSplit/>
          <w:trHeight w:val="276"/>
        </w:trPr>
        <w:tc>
          <w:tcPr>
            <w:tcW w:w="846" w:type="dxa"/>
            <w:shd w:val="clear" w:color="auto" w:fill="FFFFFF" w:themeFill="background1"/>
            <w:vAlign w:val="center"/>
          </w:tcPr>
          <w:p w14:paraId="072935FF" w14:textId="0C2734B1" w:rsidR="002B48C0" w:rsidRPr="00D001B0" w:rsidRDefault="002B48C0" w:rsidP="00F82D79">
            <w:pPr>
              <w:pStyle w:val="TableParagraph"/>
              <w:spacing w:before="0"/>
              <w:ind w:left="0"/>
              <w:rPr>
                <w:rFonts w:eastAsiaTheme="minorHAnsi" w:cs="Calibri"/>
                <w:color w:val="000000"/>
                <w:szCs w:val="15"/>
              </w:rPr>
            </w:pPr>
            <w:r>
              <w:rPr>
                <w:rFonts w:eastAsiaTheme="minorHAnsi" w:cs="Calibri"/>
                <w:color w:val="000000"/>
                <w:szCs w:val="15"/>
              </w:rPr>
              <w:t>6.</w:t>
            </w:r>
          </w:p>
        </w:tc>
        <w:tc>
          <w:tcPr>
            <w:tcW w:w="1104" w:type="dxa"/>
            <w:shd w:val="clear" w:color="auto" w:fill="FFFFFF" w:themeFill="background1"/>
            <w:vAlign w:val="center"/>
          </w:tcPr>
          <w:p w14:paraId="54148AA6" w14:textId="525AF9AD" w:rsidR="002B48C0" w:rsidRPr="00D001B0" w:rsidRDefault="002B48C0" w:rsidP="00F82D79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D001B0">
              <w:rPr>
                <w:rFonts w:eastAsiaTheme="minorHAnsi" w:cs="Calibri"/>
                <w:color w:val="000000"/>
                <w:szCs w:val="15"/>
              </w:rPr>
              <w:t>Bydgoszcz</w:t>
            </w:r>
          </w:p>
        </w:tc>
        <w:tc>
          <w:tcPr>
            <w:tcW w:w="1616" w:type="dxa"/>
            <w:shd w:val="clear" w:color="auto" w:fill="FFFFFF" w:themeFill="background1"/>
            <w:vAlign w:val="center"/>
          </w:tcPr>
          <w:p w14:paraId="3317E5A9" w14:textId="6EACE688" w:rsidR="002B48C0" w:rsidRPr="00D001B0" w:rsidRDefault="002B48C0" w:rsidP="00F82D79">
            <w:pPr>
              <w:pStyle w:val="szostkatymczasowa"/>
              <w:rPr>
                <w:sz w:val="15"/>
                <w:szCs w:val="15"/>
              </w:rPr>
            </w:pP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 xml:space="preserve">Ośrodek Kultury Leśnej </w:t>
            </w:r>
            <w:r>
              <w:rPr>
                <w:rFonts w:eastAsiaTheme="minorHAnsi" w:cs="Calibri"/>
                <w:color w:val="000000"/>
                <w:sz w:val="15"/>
                <w:szCs w:val="15"/>
              </w:rPr>
              <w:br/>
            </w: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>w Gołuchowie</w:t>
            </w:r>
          </w:p>
        </w:tc>
        <w:tc>
          <w:tcPr>
            <w:tcW w:w="935" w:type="dxa"/>
            <w:shd w:val="clear" w:color="auto" w:fill="FFFFFF" w:themeFill="background1"/>
            <w:vAlign w:val="center"/>
          </w:tcPr>
          <w:p w14:paraId="36D258B1" w14:textId="3F9F8A58" w:rsidR="002B48C0" w:rsidRPr="00D001B0" w:rsidRDefault="002B48C0" w:rsidP="00A67494">
            <w:pPr>
              <w:pStyle w:val="szostkatymczasowa"/>
              <w:jc w:val="center"/>
              <w:rPr>
                <w:sz w:val="15"/>
                <w:szCs w:val="15"/>
              </w:rPr>
            </w:pP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>5.06.2025</w:t>
            </w:r>
          </w:p>
        </w:tc>
        <w:tc>
          <w:tcPr>
            <w:tcW w:w="5141" w:type="dxa"/>
            <w:shd w:val="clear" w:color="auto" w:fill="FFFFFF" w:themeFill="background1"/>
            <w:vAlign w:val="center"/>
          </w:tcPr>
          <w:p w14:paraId="31ACC698" w14:textId="53A97FD6" w:rsidR="002B48C0" w:rsidRPr="00D001B0" w:rsidRDefault="002B48C0" w:rsidP="002D21AF">
            <w:pPr>
              <w:widowControl/>
              <w:adjustRightInd w:val="0"/>
              <w:jc w:val="both"/>
              <w:rPr>
                <w:rFonts w:eastAsiaTheme="minorHAnsi" w:cs="Calibri"/>
                <w:color w:val="000000"/>
                <w:szCs w:val="15"/>
              </w:rPr>
            </w:pPr>
            <w:r>
              <w:rPr>
                <w:rFonts w:eastAsiaTheme="minorHAnsi" w:cs="Calibri"/>
                <w:color w:val="000000"/>
                <w:szCs w:val="15"/>
              </w:rPr>
              <w:t>U</w:t>
            </w:r>
            <w:r w:rsidRPr="00D001B0">
              <w:rPr>
                <w:rFonts w:eastAsiaTheme="minorHAnsi" w:cs="Calibri"/>
                <w:color w:val="000000"/>
                <w:szCs w:val="15"/>
              </w:rPr>
              <w:t>dziel</w:t>
            </w:r>
            <w:r>
              <w:rPr>
                <w:rFonts w:eastAsiaTheme="minorHAnsi" w:cs="Calibri"/>
                <w:color w:val="000000"/>
                <w:szCs w:val="15"/>
              </w:rPr>
              <w:t>enie</w:t>
            </w:r>
            <w:r w:rsidRPr="00D001B0">
              <w:rPr>
                <w:rFonts w:eastAsiaTheme="minorHAnsi" w:cs="Calibri"/>
                <w:color w:val="000000"/>
                <w:szCs w:val="15"/>
              </w:rPr>
              <w:t xml:space="preserve"> zamówienia publicznego w trybie in-</w:t>
            </w:r>
            <w:proofErr w:type="spellStart"/>
            <w:r w:rsidRPr="00D001B0">
              <w:rPr>
                <w:rFonts w:eastAsiaTheme="minorHAnsi" w:cs="Calibri"/>
                <w:color w:val="000000"/>
                <w:szCs w:val="15"/>
              </w:rPr>
              <w:t>house</w:t>
            </w:r>
            <w:proofErr w:type="spellEnd"/>
            <w:r w:rsidRPr="00D001B0">
              <w:rPr>
                <w:rFonts w:eastAsiaTheme="minorHAnsi" w:cs="Calibri"/>
                <w:color w:val="000000"/>
                <w:szCs w:val="15"/>
              </w:rPr>
              <w:t xml:space="preserve"> Zakładowi, </w:t>
            </w:r>
            <w:r>
              <w:rPr>
                <w:rFonts w:eastAsiaTheme="minorHAnsi" w:cs="Calibri"/>
                <w:color w:val="000000"/>
                <w:szCs w:val="15"/>
              </w:rPr>
              <w:t>który</w:t>
            </w:r>
            <w:r w:rsidRPr="00D001B0">
              <w:rPr>
                <w:rFonts w:eastAsiaTheme="minorHAnsi" w:cs="Calibri"/>
                <w:color w:val="000000"/>
                <w:szCs w:val="15"/>
              </w:rPr>
              <w:t xml:space="preserve"> nie był w stanie </w:t>
            </w:r>
            <w:r>
              <w:rPr>
                <w:rFonts w:eastAsiaTheme="minorHAnsi" w:cs="Calibri"/>
                <w:color w:val="000000"/>
                <w:szCs w:val="15"/>
              </w:rPr>
              <w:t xml:space="preserve">samodzielnie </w:t>
            </w:r>
            <w:r w:rsidRPr="00D001B0">
              <w:rPr>
                <w:rFonts w:eastAsiaTheme="minorHAnsi" w:cs="Calibri"/>
                <w:color w:val="000000"/>
                <w:szCs w:val="15"/>
              </w:rPr>
              <w:t>zrealizować głównego przedmiotu zamówienia</w:t>
            </w:r>
            <w:r>
              <w:rPr>
                <w:rFonts w:eastAsiaTheme="minorHAnsi" w:cs="Calibri"/>
                <w:color w:val="000000"/>
                <w:szCs w:val="15"/>
              </w:rPr>
              <w:t xml:space="preserve"> </w:t>
            </w:r>
            <w:r w:rsidRPr="00D001B0">
              <w:rPr>
                <w:rFonts w:eastAsiaTheme="minorHAnsi" w:cs="Calibri"/>
                <w:color w:val="000000"/>
                <w:szCs w:val="15"/>
              </w:rPr>
              <w:t>i faktycznie go nie realizował.</w:t>
            </w:r>
            <w:r>
              <w:rPr>
                <w:rFonts w:eastAsiaTheme="minorHAnsi" w:cs="Calibri"/>
                <w:color w:val="000000"/>
                <w:szCs w:val="15"/>
              </w:rPr>
              <w:t xml:space="preserve"> </w:t>
            </w:r>
          </w:p>
          <w:p w14:paraId="3960F09C" w14:textId="588B952B" w:rsidR="002B48C0" w:rsidRPr="00D001B0" w:rsidRDefault="002B48C0" w:rsidP="002D21AF">
            <w:pPr>
              <w:widowControl/>
              <w:adjustRightInd w:val="0"/>
              <w:jc w:val="both"/>
              <w:rPr>
                <w:rFonts w:eastAsiaTheme="minorHAnsi" w:cs="Calibri"/>
                <w:color w:val="000000"/>
                <w:szCs w:val="15"/>
              </w:rPr>
            </w:pPr>
            <w:r>
              <w:rPr>
                <w:rFonts w:eastAsiaTheme="minorHAnsi" w:cs="Calibri"/>
                <w:color w:val="000000"/>
                <w:szCs w:val="15"/>
              </w:rPr>
              <w:t>U</w:t>
            </w:r>
            <w:r w:rsidRPr="00D001B0">
              <w:rPr>
                <w:rFonts w:eastAsiaTheme="minorHAnsi" w:cs="Calibri"/>
                <w:color w:val="000000"/>
                <w:szCs w:val="15"/>
              </w:rPr>
              <w:t>dziel</w:t>
            </w:r>
            <w:r>
              <w:rPr>
                <w:rFonts w:eastAsiaTheme="minorHAnsi" w:cs="Calibri"/>
                <w:color w:val="000000"/>
                <w:szCs w:val="15"/>
              </w:rPr>
              <w:t>enie</w:t>
            </w:r>
            <w:r w:rsidRPr="00D001B0">
              <w:rPr>
                <w:rFonts w:eastAsiaTheme="minorHAnsi" w:cs="Calibri"/>
                <w:color w:val="000000"/>
                <w:szCs w:val="15"/>
              </w:rPr>
              <w:t xml:space="preserve"> zamówienia publicznego wykonawcy, który nie został wybrany w trybie lub procedurze</w:t>
            </w:r>
            <w:r>
              <w:rPr>
                <w:rFonts w:eastAsiaTheme="minorHAnsi" w:cs="Calibri"/>
                <w:color w:val="000000"/>
                <w:szCs w:val="15"/>
              </w:rPr>
              <w:t>,</w:t>
            </w:r>
            <w:r w:rsidRPr="00D001B0">
              <w:rPr>
                <w:rFonts w:eastAsiaTheme="minorHAnsi" w:cs="Calibri"/>
                <w:color w:val="000000"/>
                <w:szCs w:val="15"/>
              </w:rPr>
              <w:t xml:space="preserve"> określonych w przepisach </w:t>
            </w:r>
            <w:r>
              <w:rPr>
                <w:rFonts w:eastAsiaTheme="minorHAnsi" w:cs="Calibri"/>
                <w:color w:val="000000"/>
                <w:szCs w:val="15"/>
              </w:rPr>
              <w:t xml:space="preserve">ustawy </w:t>
            </w:r>
            <w:r w:rsidRPr="00D001B0">
              <w:rPr>
                <w:rFonts w:eastAsiaTheme="minorHAnsi" w:cs="Calibri"/>
                <w:color w:val="000000"/>
                <w:szCs w:val="15"/>
              </w:rPr>
              <w:t>o zamówieniach publicznych.</w:t>
            </w:r>
            <w:r w:rsidR="00AC4F44">
              <w:rPr>
                <w:rFonts w:eastAsiaTheme="minorHAnsi" w:cs="Calibri"/>
                <w:color w:val="000000"/>
                <w:szCs w:val="15"/>
              </w:rPr>
              <w:t xml:space="preserve"> </w:t>
            </w:r>
            <w:r>
              <w:rPr>
                <w:rFonts w:eastAsiaTheme="minorHAnsi" w:cs="Calibri"/>
                <w:color w:val="000000"/>
                <w:szCs w:val="15"/>
              </w:rPr>
              <w:t>W</w:t>
            </w:r>
            <w:r w:rsidRPr="00D001B0">
              <w:rPr>
                <w:rFonts w:eastAsiaTheme="minorHAnsi" w:cs="Calibri"/>
                <w:color w:val="000000"/>
                <w:szCs w:val="15"/>
              </w:rPr>
              <w:t xml:space="preserve"> toku realizacji zamówienia publicznego na usługę cateringową do</w:t>
            </w:r>
            <w:r>
              <w:rPr>
                <w:rFonts w:eastAsiaTheme="minorHAnsi" w:cs="Calibri"/>
                <w:color w:val="000000"/>
                <w:szCs w:val="15"/>
              </w:rPr>
              <w:t xml:space="preserve">konano </w:t>
            </w:r>
            <w:r w:rsidRPr="00D001B0">
              <w:rPr>
                <w:rFonts w:eastAsiaTheme="minorHAnsi" w:cs="Calibri"/>
                <w:color w:val="000000"/>
                <w:szCs w:val="15"/>
              </w:rPr>
              <w:t>zaniżenia wartości zamówienia w celu uniknięcia stosowania przepisów ustawy P</w:t>
            </w:r>
            <w:r>
              <w:rPr>
                <w:rFonts w:eastAsiaTheme="minorHAnsi" w:cs="Calibri"/>
                <w:color w:val="000000"/>
                <w:szCs w:val="15"/>
              </w:rPr>
              <w:t>rawo zamówień publicznych</w:t>
            </w:r>
            <w:r w:rsidRPr="00D001B0">
              <w:rPr>
                <w:rFonts w:eastAsiaTheme="minorHAnsi" w:cs="Calibri"/>
                <w:color w:val="000000"/>
                <w:szCs w:val="15"/>
              </w:rPr>
              <w:t>.</w:t>
            </w:r>
          </w:p>
          <w:p w14:paraId="3EA13F0A" w14:textId="7857A288" w:rsidR="002B48C0" w:rsidRPr="00F91128" w:rsidRDefault="002B48C0" w:rsidP="002D21AF">
            <w:pPr>
              <w:pStyle w:val="szostkatymczasowa"/>
              <w:jc w:val="both"/>
              <w:rPr>
                <w:rFonts w:eastAsiaTheme="minorHAnsi" w:cs="Calibri"/>
                <w:color w:val="000000"/>
                <w:sz w:val="15"/>
                <w:szCs w:val="15"/>
              </w:rPr>
            </w:pP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>W związku z postępowaniem przetargowym na zakup samochodu przygotowa</w:t>
            </w:r>
            <w:r>
              <w:rPr>
                <w:rFonts w:eastAsiaTheme="minorHAnsi" w:cs="Calibri"/>
                <w:color w:val="000000"/>
                <w:sz w:val="15"/>
                <w:szCs w:val="15"/>
              </w:rPr>
              <w:t xml:space="preserve">no </w:t>
            </w: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>opis przedmiotu zamówienia niezgodnie z zasadami uczciwej konkurencji i równego traktowania wykonawców.</w:t>
            </w:r>
            <w:r>
              <w:rPr>
                <w:rFonts w:eastAsiaTheme="minorHAnsi" w:cs="Calibri"/>
                <w:color w:val="000000"/>
                <w:sz w:val="15"/>
                <w:szCs w:val="15"/>
              </w:rPr>
              <w:t xml:space="preserve"> Kwota zawiadomienia </w:t>
            </w:r>
            <w:r w:rsidRPr="0007489B">
              <w:rPr>
                <w:rFonts w:eastAsiaTheme="minorHAnsi" w:cs="Calibri"/>
                <w:color w:val="000000"/>
                <w:sz w:val="15"/>
                <w:szCs w:val="15"/>
              </w:rPr>
              <w:t>38</w:t>
            </w:r>
            <w:r>
              <w:rPr>
                <w:rFonts w:eastAsiaTheme="minorHAnsi" w:cs="Calibri"/>
                <w:color w:val="000000"/>
                <w:sz w:val="15"/>
                <w:szCs w:val="15"/>
              </w:rPr>
              <w:t>.</w:t>
            </w:r>
            <w:r w:rsidRPr="0007489B">
              <w:rPr>
                <w:rFonts w:eastAsiaTheme="minorHAnsi" w:cs="Calibri"/>
                <w:color w:val="000000"/>
                <w:sz w:val="15"/>
                <w:szCs w:val="15"/>
              </w:rPr>
              <w:t>620</w:t>
            </w:r>
            <w:r>
              <w:rPr>
                <w:rFonts w:eastAsiaTheme="minorHAnsi" w:cs="Calibri"/>
                <w:color w:val="000000"/>
                <w:sz w:val="15"/>
                <w:szCs w:val="15"/>
              </w:rPr>
              <w:t>.</w:t>
            </w:r>
            <w:r w:rsidRPr="0007489B">
              <w:rPr>
                <w:rFonts w:eastAsiaTheme="minorHAnsi" w:cs="Calibri"/>
                <w:color w:val="000000"/>
                <w:sz w:val="15"/>
                <w:szCs w:val="15"/>
              </w:rPr>
              <w:t>125,70</w:t>
            </w:r>
            <w:r>
              <w:rPr>
                <w:rFonts w:eastAsiaTheme="minorHAnsi" w:cs="Calibri"/>
                <w:color w:val="000000"/>
                <w:sz w:val="15"/>
                <w:szCs w:val="15"/>
              </w:rPr>
              <w:t xml:space="preserve"> zł.</w:t>
            </w:r>
          </w:p>
        </w:tc>
      </w:tr>
      <w:tr w:rsidR="002B48C0" w:rsidRPr="008A5C35" w14:paraId="624E8C4D" w14:textId="3F9B93DF" w:rsidTr="00A51EB7">
        <w:trPr>
          <w:cantSplit/>
          <w:trHeight w:val="276"/>
        </w:trPr>
        <w:tc>
          <w:tcPr>
            <w:tcW w:w="846" w:type="dxa"/>
            <w:shd w:val="clear" w:color="auto" w:fill="FFFFFF" w:themeFill="background1"/>
            <w:vAlign w:val="center"/>
          </w:tcPr>
          <w:p w14:paraId="21ADEA60" w14:textId="138207AA" w:rsidR="002B48C0" w:rsidRPr="00D001B0" w:rsidRDefault="002B48C0" w:rsidP="00F82D79">
            <w:pPr>
              <w:pStyle w:val="TableParagraph"/>
              <w:spacing w:before="0"/>
              <w:ind w:left="0"/>
              <w:rPr>
                <w:rFonts w:eastAsiaTheme="minorHAnsi" w:cs="Calibri"/>
                <w:color w:val="000000"/>
                <w:szCs w:val="15"/>
              </w:rPr>
            </w:pPr>
            <w:r>
              <w:rPr>
                <w:rFonts w:eastAsiaTheme="minorHAnsi" w:cs="Calibri"/>
                <w:color w:val="000000"/>
                <w:szCs w:val="15"/>
              </w:rPr>
              <w:t>7.</w:t>
            </w:r>
          </w:p>
        </w:tc>
        <w:tc>
          <w:tcPr>
            <w:tcW w:w="1104" w:type="dxa"/>
            <w:shd w:val="clear" w:color="auto" w:fill="FFFFFF" w:themeFill="background1"/>
            <w:vAlign w:val="center"/>
          </w:tcPr>
          <w:p w14:paraId="1EF911F5" w14:textId="53092A70" w:rsidR="002B48C0" w:rsidRPr="00D001B0" w:rsidRDefault="002B48C0" w:rsidP="00F82D79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D001B0">
              <w:rPr>
                <w:rFonts w:eastAsiaTheme="minorHAnsi" w:cs="Calibri"/>
                <w:color w:val="000000"/>
                <w:szCs w:val="15"/>
              </w:rPr>
              <w:t>Bydgoszcz</w:t>
            </w:r>
          </w:p>
        </w:tc>
        <w:tc>
          <w:tcPr>
            <w:tcW w:w="1616" w:type="dxa"/>
            <w:shd w:val="clear" w:color="auto" w:fill="FFFFFF" w:themeFill="background1"/>
            <w:vAlign w:val="center"/>
          </w:tcPr>
          <w:p w14:paraId="5432AA70" w14:textId="78509CB3" w:rsidR="002B48C0" w:rsidRPr="00D001B0" w:rsidRDefault="002B48C0" w:rsidP="00F82D79">
            <w:pPr>
              <w:pStyle w:val="szostkatymczasowa"/>
              <w:rPr>
                <w:sz w:val="15"/>
                <w:szCs w:val="15"/>
              </w:rPr>
            </w:pP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 xml:space="preserve">Stowarzyszenie Piłki Ręcznej Plażowej </w:t>
            </w:r>
            <w:r w:rsidR="00AF000A">
              <w:rPr>
                <w:rFonts w:eastAsiaTheme="minorHAnsi" w:cs="Calibri"/>
                <w:color w:val="000000"/>
                <w:sz w:val="15"/>
                <w:szCs w:val="15"/>
              </w:rPr>
              <w:t>„</w:t>
            </w: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>DAMY RADĘ</w:t>
            </w:r>
            <w:r w:rsidR="00AF000A">
              <w:rPr>
                <w:rFonts w:eastAsiaTheme="minorHAnsi" w:cs="Calibri"/>
                <w:color w:val="000000"/>
                <w:sz w:val="15"/>
                <w:szCs w:val="15"/>
              </w:rPr>
              <w:t>”</w:t>
            </w: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 xml:space="preserve"> Inowrocław</w:t>
            </w:r>
          </w:p>
        </w:tc>
        <w:tc>
          <w:tcPr>
            <w:tcW w:w="935" w:type="dxa"/>
            <w:shd w:val="clear" w:color="auto" w:fill="FFFFFF" w:themeFill="background1"/>
            <w:vAlign w:val="center"/>
          </w:tcPr>
          <w:p w14:paraId="325B15A4" w14:textId="77777777" w:rsidR="002B48C0" w:rsidRDefault="002B48C0" w:rsidP="00A67494">
            <w:pPr>
              <w:pStyle w:val="szostkatymczasowa"/>
              <w:jc w:val="center"/>
              <w:rPr>
                <w:rFonts w:eastAsiaTheme="minorHAnsi" w:cs="Calibri"/>
                <w:color w:val="000000"/>
                <w:sz w:val="15"/>
                <w:szCs w:val="15"/>
              </w:rPr>
            </w:pP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>6.08.2025</w:t>
            </w:r>
          </w:p>
          <w:p w14:paraId="36C15AA3" w14:textId="1F1E7107" w:rsidR="004819CC" w:rsidRPr="00D001B0" w:rsidRDefault="004819CC" w:rsidP="00A67494">
            <w:pPr>
              <w:pStyle w:val="szostkatymczasowa"/>
              <w:jc w:val="center"/>
              <w:rPr>
                <w:sz w:val="15"/>
                <w:szCs w:val="15"/>
              </w:rPr>
            </w:pPr>
          </w:p>
        </w:tc>
        <w:tc>
          <w:tcPr>
            <w:tcW w:w="5141" w:type="dxa"/>
            <w:shd w:val="clear" w:color="auto" w:fill="FFFFFF" w:themeFill="background1"/>
            <w:vAlign w:val="center"/>
          </w:tcPr>
          <w:p w14:paraId="32BEF1C9" w14:textId="5503401A" w:rsidR="002B48C0" w:rsidRPr="00F91128" w:rsidRDefault="002B48C0" w:rsidP="002D21AF">
            <w:pPr>
              <w:widowControl/>
              <w:adjustRightInd w:val="0"/>
              <w:jc w:val="both"/>
              <w:rPr>
                <w:rFonts w:eastAsiaTheme="minorHAnsi" w:cs="Calibri"/>
                <w:color w:val="000000"/>
                <w:szCs w:val="15"/>
              </w:rPr>
            </w:pPr>
            <w:r>
              <w:rPr>
                <w:rFonts w:eastAsiaTheme="minorHAnsi" w:cs="Calibri"/>
                <w:color w:val="000000"/>
                <w:szCs w:val="15"/>
              </w:rPr>
              <w:t>Nie wypełniono warunku umowy w zakresie</w:t>
            </w:r>
            <w:r w:rsidRPr="00D001B0">
              <w:rPr>
                <w:rFonts w:eastAsiaTheme="minorHAnsi" w:cs="Calibri"/>
                <w:color w:val="000000"/>
                <w:szCs w:val="15"/>
              </w:rPr>
              <w:t xml:space="preserve"> dotycząc</w:t>
            </w:r>
            <w:r>
              <w:rPr>
                <w:rFonts w:eastAsiaTheme="minorHAnsi" w:cs="Calibri"/>
                <w:color w:val="000000"/>
                <w:szCs w:val="15"/>
              </w:rPr>
              <w:t>ym</w:t>
            </w:r>
            <w:r w:rsidRPr="00D001B0">
              <w:rPr>
                <w:rFonts w:eastAsiaTheme="minorHAnsi" w:cs="Calibri"/>
                <w:color w:val="000000"/>
                <w:szCs w:val="15"/>
              </w:rPr>
              <w:t xml:space="preserve"> osiągnięcia efektu ekologicznego, tym samym dotacj</w:t>
            </w:r>
            <w:r>
              <w:rPr>
                <w:rFonts w:eastAsiaTheme="minorHAnsi" w:cs="Calibri"/>
                <w:color w:val="000000"/>
                <w:szCs w:val="15"/>
              </w:rPr>
              <w:t>i</w:t>
            </w:r>
            <w:r w:rsidRPr="00D001B0">
              <w:rPr>
                <w:rFonts w:eastAsiaTheme="minorHAnsi" w:cs="Calibri"/>
                <w:color w:val="000000"/>
                <w:szCs w:val="15"/>
              </w:rPr>
              <w:t xml:space="preserve"> nie została wykorzystana zgodnie z przeznaczeniem</w:t>
            </w:r>
            <w:r>
              <w:rPr>
                <w:rFonts w:eastAsiaTheme="minorHAnsi" w:cs="Calibri"/>
                <w:color w:val="000000"/>
                <w:szCs w:val="15"/>
              </w:rPr>
              <w:t>. Kwota zawiadomienia</w:t>
            </w:r>
            <w:r w:rsidRPr="00D001B0">
              <w:rPr>
                <w:rFonts w:eastAsiaTheme="minorHAnsi" w:cs="Calibri"/>
                <w:color w:val="000000"/>
                <w:szCs w:val="15"/>
              </w:rPr>
              <w:t xml:space="preserve"> 126.185,99 zł</w:t>
            </w:r>
            <w:r>
              <w:rPr>
                <w:rFonts w:eastAsiaTheme="minorHAnsi" w:cs="Calibri"/>
                <w:color w:val="000000"/>
                <w:szCs w:val="15"/>
              </w:rPr>
              <w:t xml:space="preserve">.  </w:t>
            </w:r>
          </w:p>
        </w:tc>
      </w:tr>
      <w:tr w:rsidR="002B48C0" w:rsidRPr="008A5C35" w14:paraId="5C55E2AA" w14:textId="77777777" w:rsidTr="00A51EB7">
        <w:trPr>
          <w:cantSplit/>
          <w:trHeight w:val="276"/>
        </w:trPr>
        <w:tc>
          <w:tcPr>
            <w:tcW w:w="846" w:type="dxa"/>
            <w:shd w:val="clear" w:color="auto" w:fill="auto"/>
            <w:vAlign w:val="center"/>
          </w:tcPr>
          <w:p w14:paraId="6641E957" w14:textId="2F4020CD" w:rsidR="002B48C0" w:rsidRPr="007D441C" w:rsidRDefault="002B48C0" w:rsidP="00F82D79">
            <w:pPr>
              <w:pStyle w:val="TableParagraph"/>
              <w:spacing w:before="0"/>
              <w:ind w:left="0"/>
              <w:rPr>
                <w:rFonts w:eastAsiaTheme="minorHAnsi" w:cs="Calibri"/>
                <w:color w:val="000000"/>
                <w:szCs w:val="15"/>
              </w:rPr>
            </w:pPr>
            <w:r w:rsidRPr="007D441C">
              <w:rPr>
                <w:rFonts w:eastAsiaTheme="minorHAnsi" w:cs="Calibri"/>
                <w:color w:val="000000"/>
                <w:szCs w:val="15"/>
              </w:rPr>
              <w:t>8.</w:t>
            </w:r>
          </w:p>
        </w:tc>
        <w:tc>
          <w:tcPr>
            <w:tcW w:w="1104" w:type="dxa"/>
            <w:shd w:val="clear" w:color="auto" w:fill="auto"/>
            <w:vAlign w:val="center"/>
          </w:tcPr>
          <w:p w14:paraId="691AE930" w14:textId="280516A1" w:rsidR="002B48C0" w:rsidRPr="007D441C" w:rsidRDefault="002B48C0" w:rsidP="00F82D79">
            <w:pPr>
              <w:pStyle w:val="TableParagraph"/>
              <w:spacing w:before="0"/>
              <w:ind w:left="0"/>
              <w:rPr>
                <w:rFonts w:eastAsiaTheme="minorHAnsi" w:cs="Calibri"/>
                <w:color w:val="000000"/>
                <w:szCs w:val="15"/>
              </w:rPr>
            </w:pPr>
            <w:r w:rsidRPr="007D441C">
              <w:rPr>
                <w:rFonts w:eastAsiaTheme="minorHAnsi" w:cs="Calibri"/>
                <w:color w:val="000000"/>
                <w:szCs w:val="15"/>
              </w:rPr>
              <w:t>Bydgoszcz</w:t>
            </w:r>
          </w:p>
        </w:tc>
        <w:tc>
          <w:tcPr>
            <w:tcW w:w="1616" w:type="dxa"/>
            <w:shd w:val="clear" w:color="auto" w:fill="auto"/>
            <w:vAlign w:val="center"/>
          </w:tcPr>
          <w:p w14:paraId="4870D2E5" w14:textId="71F354C7" w:rsidR="002B48C0" w:rsidRPr="007D441C" w:rsidRDefault="002B48C0" w:rsidP="00F82D79">
            <w:pPr>
              <w:pStyle w:val="szostkatymczasowa"/>
              <w:rPr>
                <w:rFonts w:eastAsiaTheme="minorHAnsi" w:cs="Calibri"/>
                <w:color w:val="000000"/>
                <w:sz w:val="15"/>
                <w:szCs w:val="15"/>
              </w:rPr>
            </w:pPr>
            <w:r w:rsidRPr="007D441C">
              <w:rPr>
                <w:rFonts w:eastAsiaTheme="minorHAnsi" w:cs="Calibri"/>
                <w:color w:val="000000"/>
                <w:sz w:val="15"/>
                <w:szCs w:val="15"/>
              </w:rPr>
              <w:t xml:space="preserve">Stowarzyszenie Otoczenia Przedsiębiorców </w:t>
            </w:r>
            <w:proofErr w:type="spellStart"/>
            <w:r w:rsidRPr="007D441C">
              <w:rPr>
                <w:rFonts w:eastAsiaTheme="minorHAnsi" w:cs="Calibri"/>
                <w:color w:val="000000"/>
                <w:sz w:val="15"/>
                <w:szCs w:val="15"/>
              </w:rPr>
              <w:t>ProBiznes</w:t>
            </w:r>
            <w:proofErr w:type="spellEnd"/>
          </w:p>
        </w:tc>
        <w:tc>
          <w:tcPr>
            <w:tcW w:w="935" w:type="dxa"/>
            <w:shd w:val="clear" w:color="auto" w:fill="auto"/>
            <w:vAlign w:val="center"/>
          </w:tcPr>
          <w:p w14:paraId="2B5769B8" w14:textId="57B7E576" w:rsidR="002B48C0" w:rsidRPr="007D441C" w:rsidRDefault="002B48C0" w:rsidP="00A67494">
            <w:pPr>
              <w:pStyle w:val="szostkatymczasowa"/>
              <w:jc w:val="center"/>
              <w:rPr>
                <w:rFonts w:eastAsiaTheme="minorHAnsi" w:cs="Calibri"/>
                <w:color w:val="000000"/>
                <w:sz w:val="15"/>
                <w:szCs w:val="15"/>
              </w:rPr>
            </w:pPr>
            <w:r w:rsidRPr="007D441C">
              <w:rPr>
                <w:rFonts w:eastAsiaTheme="minorHAnsi" w:cs="Calibri"/>
                <w:color w:val="000000"/>
                <w:sz w:val="15"/>
                <w:szCs w:val="15"/>
              </w:rPr>
              <w:t>1.10.2025</w:t>
            </w:r>
          </w:p>
        </w:tc>
        <w:tc>
          <w:tcPr>
            <w:tcW w:w="5141" w:type="dxa"/>
            <w:shd w:val="clear" w:color="auto" w:fill="auto"/>
            <w:vAlign w:val="center"/>
          </w:tcPr>
          <w:p w14:paraId="537F791B" w14:textId="65900809" w:rsidR="002B48C0" w:rsidRPr="007D441C" w:rsidRDefault="002B48C0" w:rsidP="002D21AF">
            <w:pPr>
              <w:widowControl/>
              <w:adjustRightInd w:val="0"/>
              <w:jc w:val="both"/>
              <w:rPr>
                <w:rFonts w:eastAsiaTheme="minorHAnsi" w:cs="Calibri"/>
                <w:color w:val="000000"/>
                <w:szCs w:val="15"/>
              </w:rPr>
            </w:pPr>
            <w:r w:rsidRPr="007D441C">
              <w:rPr>
                <w:rFonts w:eastAsiaTheme="minorHAnsi" w:cs="Calibri"/>
                <w:color w:val="000000"/>
                <w:szCs w:val="15"/>
              </w:rPr>
              <w:t>Naruszenie obowiązujących zasad udzielania dotacji oraz wykorzystani</w:t>
            </w:r>
            <w:r w:rsidR="00681B42" w:rsidRPr="007D441C">
              <w:rPr>
                <w:rFonts w:eastAsiaTheme="minorHAnsi" w:cs="Calibri"/>
                <w:color w:val="000000"/>
                <w:szCs w:val="15"/>
              </w:rPr>
              <w:t>e d</w:t>
            </w:r>
            <w:r w:rsidR="007D441C" w:rsidRPr="007D441C">
              <w:rPr>
                <w:rFonts w:eastAsiaTheme="minorHAnsi" w:cs="Calibri"/>
                <w:color w:val="000000"/>
                <w:szCs w:val="15"/>
              </w:rPr>
              <w:t>o</w:t>
            </w:r>
            <w:r w:rsidR="00681B42" w:rsidRPr="007D441C">
              <w:rPr>
                <w:rFonts w:eastAsiaTheme="minorHAnsi" w:cs="Calibri"/>
                <w:color w:val="000000"/>
                <w:szCs w:val="15"/>
              </w:rPr>
              <w:t>tacji</w:t>
            </w:r>
            <w:r w:rsidRPr="007D441C">
              <w:rPr>
                <w:rFonts w:eastAsiaTheme="minorHAnsi" w:cs="Calibri"/>
                <w:color w:val="000000"/>
                <w:szCs w:val="15"/>
              </w:rPr>
              <w:t xml:space="preserve"> niezgodnie z przeznaczeniem. Kwota zawiadomienia 735.000,00 zł.</w:t>
            </w:r>
          </w:p>
        </w:tc>
      </w:tr>
      <w:tr w:rsidR="004819CC" w:rsidRPr="008A5C35" w14:paraId="1CB6F217" w14:textId="77777777" w:rsidTr="00A51EB7">
        <w:trPr>
          <w:cantSplit/>
          <w:trHeight w:val="276"/>
        </w:trPr>
        <w:tc>
          <w:tcPr>
            <w:tcW w:w="846" w:type="dxa"/>
            <w:shd w:val="clear" w:color="auto" w:fill="auto"/>
            <w:vAlign w:val="center"/>
          </w:tcPr>
          <w:p w14:paraId="5C0F8FD0" w14:textId="015A3E99" w:rsidR="004819CC" w:rsidRPr="0088358E" w:rsidRDefault="004819CC" w:rsidP="00F82D79">
            <w:pPr>
              <w:pStyle w:val="TableParagraph"/>
              <w:spacing w:before="0"/>
              <w:ind w:left="0"/>
              <w:rPr>
                <w:rFonts w:eastAsiaTheme="minorHAnsi" w:cs="Calibri"/>
                <w:szCs w:val="15"/>
              </w:rPr>
            </w:pPr>
            <w:r w:rsidRPr="0088358E">
              <w:rPr>
                <w:rFonts w:eastAsiaTheme="minorHAnsi" w:cs="Calibri"/>
                <w:szCs w:val="15"/>
              </w:rPr>
              <w:t>9.</w:t>
            </w:r>
          </w:p>
        </w:tc>
        <w:tc>
          <w:tcPr>
            <w:tcW w:w="1104" w:type="dxa"/>
            <w:shd w:val="clear" w:color="auto" w:fill="auto"/>
            <w:vAlign w:val="center"/>
          </w:tcPr>
          <w:p w14:paraId="5C0CFD58" w14:textId="732B5FD5" w:rsidR="004819CC" w:rsidRPr="0088358E" w:rsidRDefault="004819CC" w:rsidP="00F82D79">
            <w:pPr>
              <w:pStyle w:val="TableParagraph"/>
              <w:spacing w:before="0"/>
              <w:ind w:left="0"/>
              <w:rPr>
                <w:rFonts w:eastAsiaTheme="minorHAnsi" w:cs="Calibri"/>
                <w:szCs w:val="15"/>
              </w:rPr>
            </w:pPr>
            <w:r w:rsidRPr="0088358E">
              <w:rPr>
                <w:rFonts w:eastAsiaTheme="minorHAnsi" w:cs="Calibri"/>
                <w:szCs w:val="15"/>
              </w:rPr>
              <w:t>Bydgoszcz</w:t>
            </w:r>
          </w:p>
        </w:tc>
        <w:tc>
          <w:tcPr>
            <w:tcW w:w="1616" w:type="dxa"/>
            <w:shd w:val="clear" w:color="auto" w:fill="auto"/>
            <w:vAlign w:val="center"/>
          </w:tcPr>
          <w:p w14:paraId="7960108D" w14:textId="7B6141ED" w:rsidR="004819CC" w:rsidRPr="0088358E" w:rsidRDefault="004819CC" w:rsidP="00F82D79">
            <w:pPr>
              <w:pStyle w:val="szostkatymczasowa"/>
              <w:rPr>
                <w:rFonts w:eastAsiaTheme="minorHAnsi" w:cs="Calibri"/>
                <w:sz w:val="15"/>
                <w:szCs w:val="15"/>
              </w:rPr>
            </w:pPr>
            <w:r w:rsidRPr="0088358E">
              <w:rPr>
                <w:rFonts w:eastAsiaTheme="minorHAnsi" w:cs="Calibri"/>
                <w:sz w:val="15"/>
                <w:szCs w:val="15"/>
              </w:rPr>
              <w:t xml:space="preserve">Stowarzyszenie </w:t>
            </w:r>
            <w:proofErr w:type="spellStart"/>
            <w:r w:rsidRPr="0088358E">
              <w:rPr>
                <w:rFonts w:eastAsiaTheme="minorHAnsi" w:cs="Calibri"/>
                <w:sz w:val="15"/>
                <w:szCs w:val="15"/>
              </w:rPr>
              <w:t>ideaTECH</w:t>
            </w:r>
            <w:proofErr w:type="spellEnd"/>
          </w:p>
        </w:tc>
        <w:tc>
          <w:tcPr>
            <w:tcW w:w="935" w:type="dxa"/>
            <w:shd w:val="clear" w:color="auto" w:fill="auto"/>
            <w:vAlign w:val="center"/>
          </w:tcPr>
          <w:p w14:paraId="7567ED87" w14:textId="7CE4B23F" w:rsidR="004819CC" w:rsidRPr="0088358E" w:rsidRDefault="004819CC" w:rsidP="00A67494">
            <w:pPr>
              <w:pStyle w:val="szostkatymczasowa"/>
              <w:jc w:val="center"/>
              <w:rPr>
                <w:rFonts w:eastAsiaTheme="minorHAnsi" w:cs="Calibri"/>
                <w:sz w:val="15"/>
                <w:szCs w:val="15"/>
              </w:rPr>
            </w:pPr>
            <w:r w:rsidRPr="0088358E">
              <w:rPr>
                <w:rFonts w:eastAsiaTheme="minorHAnsi" w:cs="Calibri"/>
                <w:sz w:val="15"/>
                <w:szCs w:val="15"/>
              </w:rPr>
              <w:t>24.11.2025</w:t>
            </w:r>
          </w:p>
        </w:tc>
        <w:tc>
          <w:tcPr>
            <w:tcW w:w="5141" w:type="dxa"/>
            <w:shd w:val="clear" w:color="auto" w:fill="auto"/>
            <w:vAlign w:val="center"/>
          </w:tcPr>
          <w:p w14:paraId="2F103B12" w14:textId="68762906" w:rsidR="004819CC" w:rsidRPr="0088358E" w:rsidRDefault="004819CC" w:rsidP="002D21AF">
            <w:pPr>
              <w:widowControl/>
              <w:adjustRightInd w:val="0"/>
              <w:jc w:val="both"/>
              <w:rPr>
                <w:rFonts w:eastAsiaTheme="minorHAnsi" w:cs="Calibri"/>
                <w:szCs w:val="15"/>
              </w:rPr>
            </w:pPr>
            <w:r w:rsidRPr="0088358E">
              <w:rPr>
                <w:rFonts w:eastAsiaTheme="minorHAnsi" w:cs="Calibri"/>
                <w:szCs w:val="15"/>
              </w:rPr>
              <w:t xml:space="preserve">Wykorzystanie dotacji niezgodnie z przeznaczeniem. Kwota zawiadomienia 943.647,82 zł. </w:t>
            </w:r>
          </w:p>
        </w:tc>
      </w:tr>
      <w:tr w:rsidR="002B48C0" w:rsidRPr="008A5C35" w14:paraId="49D1B84A" w14:textId="53E3EECE" w:rsidTr="00A51EB7">
        <w:trPr>
          <w:cantSplit/>
          <w:trHeight w:val="276"/>
        </w:trPr>
        <w:tc>
          <w:tcPr>
            <w:tcW w:w="846" w:type="dxa"/>
            <w:shd w:val="clear" w:color="auto" w:fill="FFFFFF" w:themeFill="background1"/>
            <w:vAlign w:val="center"/>
          </w:tcPr>
          <w:p w14:paraId="179FD0B2" w14:textId="18B07B9B" w:rsidR="002B48C0" w:rsidRPr="00D001B0" w:rsidRDefault="00DB2AC6" w:rsidP="00F82D79">
            <w:pPr>
              <w:pStyle w:val="TableParagraph"/>
              <w:spacing w:before="0"/>
              <w:ind w:left="0"/>
              <w:rPr>
                <w:rFonts w:eastAsiaTheme="minorHAnsi" w:cs="Calibri"/>
                <w:color w:val="000000"/>
                <w:szCs w:val="15"/>
              </w:rPr>
            </w:pPr>
            <w:r>
              <w:rPr>
                <w:rFonts w:eastAsiaTheme="minorHAnsi" w:cs="Calibri"/>
                <w:color w:val="000000"/>
                <w:szCs w:val="15"/>
              </w:rPr>
              <w:lastRenderedPageBreak/>
              <w:t>10.</w:t>
            </w:r>
          </w:p>
        </w:tc>
        <w:tc>
          <w:tcPr>
            <w:tcW w:w="1104" w:type="dxa"/>
            <w:shd w:val="clear" w:color="auto" w:fill="FFFFFF" w:themeFill="background1"/>
            <w:vAlign w:val="center"/>
          </w:tcPr>
          <w:p w14:paraId="351AA535" w14:textId="09A19A0E" w:rsidR="002B48C0" w:rsidRPr="00D001B0" w:rsidRDefault="002B48C0" w:rsidP="00F82D79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D001B0">
              <w:rPr>
                <w:rFonts w:eastAsiaTheme="minorHAnsi" w:cs="Calibri"/>
                <w:color w:val="000000"/>
                <w:szCs w:val="15"/>
              </w:rPr>
              <w:t>Gdańsk</w:t>
            </w:r>
          </w:p>
        </w:tc>
        <w:tc>
          <w:tcPr>
            <w:tcW w:w="1616" w:type="dxa"/>
            <w:shd w:val="clear" w:color="auto" w:fill="FFFFFF" w:themeFill="background1"/>
            <w:vAlign w:val="center"/>
          </w:tcPr>
          <w:p w14:paraId="5A40AA69" w14:textId="1FC50204" w:rsidR="002B48C0" w:rsidRPr="00D001B0" w:rsidRDefault="002B48C0" w:rsidP="00F82D79">
            <w:pPr>
              <w:pStyle w:val="szostkatymczasowa"/>
              <w:rPr>
                <w:sz w:val="15"/>
                <w:szCs w:val="15"/>
              </w:rPr>
            </w:pP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>Ministerstwo Obrony Narodowej</w:t>
            </w:r>
          </w:p>
        </w:tc>
        <w:tc>
          <w:tcPr>
            <w:tcW w:w="935" w:type="dxa"/>
            <w:shd w:val="clear" w:color="auto" w:fill="FFFFFF" w:themeFill="background1"/>
            <w:vAlign w:val="center"/>
          </w:tcPr>
          <w:p w14:paraId="7DD654E8" w14:textId="4C00FB63" w:rsidR="002B48C0" w:rsidRPr="00D001B0" w:rsidRDefault="002B48C0" w:rsidP="00A67494">
            <w:pPr>
              <w:pStyle w:val="szostkatymczasowa"/>
              <w:jc w:val="center"/>
              <w:rPr>
                <w:sz w:val="15"/>
                <w:szCs w:val="15"/>
              </w:rPr>
            </w:pPr>
            <w:r>
              <w:rPr>
                <w:rFonts w:eastAsiaTheme="minorHAnsi" w:cs="Calibri"/>
                <w:color w:val="000000"/>
                <w:sz w:val="15"/>
                <w:szCs w:val="15"/>
              </w:rPr>
              <w:t>18.10.</w:t>
            </w: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>2024</w:t>
            </w:r>
          </w:p>
        </w:tc>
        <w:tc>
          <w:tcPr>
            <w:tcW w:w="5141" w:type="dxa"/>
            <w:shd w:val="clear" w:color="auto" w:fill="FFFFFF" w:themeFill="background1"/>
            <w:vAlign w:val="center"/>
          </w:tcPr>
          <w:p w14:paraId="76D1F61E" w14:textId="77777777" w:rsidR="002B48C0" w:rsidRPr="00D001B0" w:rsidRDefault="002B48C0" w:rsidP="002D21AF">
            <w:pPr>
              <w:widowControl/>
              <w:adjustRightInd w:val="0"/>
              <w:jc w:val="both"/>
              <w:rPr>
                <w:rFonts w:eastAsiaTheme="minorHAnsi" w:cs="Calibri"/>
                <w:color w:val="000000"/>
                <w:szCs w:val="15"/>
              </w:rPr>
            </w:pPr>
            <w:r w:rsidRPr="00D001B0">
              <w:rPr>
                <w:rFonts w:eastAsiaTheme="minorHAnsi" w:cs="Calibri"/>
                <w:color w:val="000000"/>
                <w:szCs w:val="15"/>
              </w:rPr>
              <w:t>Udzielenie dotacji niezgodnie z obowiązującymi przepisami.</w:t>
            </w:r>
          </w:p>
          <w:p w14:paraId="6FDBDFF2" w14:textId="2DFC350F" w:rsidR="002B48C0" w:rsidRPr="00D001B0" w:rsidRDefault="002B48C0" w:rsidP="002D21AF">
            <w:pPr>
              <w:widowControl/>
              <w:adjustRightInd w:val="0"/>
              <w:jc w:val="both"/>
              <w:rPr>
                <w:rFonts w:eastAsiaTheme="minorHAnsi" w:cs="Calibri"/>
                <w:color w:val="000000"/>
                <w:szCs w:val="15"/>
              </w:rPr>
            </w:pPr>
            <w:r w:rsidRPr="00D001B0">
              <w:rPr>
                <w:rFonts w:eastAsiaTheme="minorHAnsi" w:cs="Calibri"/>
                <w:color w:val="000000"/>
                <w:szCs w:val="15"/>
              </w:rPr>
              <w:t xml:space="preserve">Podpisanie dwóch umów na realizację zadań publicznych z naruszeniem art. 8 pkt 1 </w:t>
            </w:r>
            <w:r w:rsidRPr="00D12AAE">
              <w:rPr>
                <w:rFonts w:eastAsiaTheme="minorHAnsi" w:cs="Calibri"/>
                <w:color w:val="000000"/>
                <w:szCs w:val="15"/>
              </w:rPr>
              <w:t>ustawy o odpowiedzialności za naruszenie dyscypliny finansów publicznych</w:t>
            </w:r>
            <w:r>
              <w:rPr>
                <w:rFonts w:eastAsiaTheme="minorHAnsi" w:cs="Calibri"/>
                <w:color w:val="000000"/>
                <w:szCs w:val="15"/>
              </w:rPr>
              <w:t xml:space="preserve"> </w:t>
            </w:r>
            <w:r w:rsidRPr="00D001B0">
              <w:rPr>
                <w:rFonts w:eastAsiaTheme="minorHAnsi" w:cs="Calibri"/>
                <w:color w:val="000000"/>
                <w:szCs w:val="15"/>
              </w:rPr>
              <w:t>- udzielając dotacji</w:t>
            </w:r>
            <w:r>
              <w:rPr>
                <w:rFonts w:eastAsiaTheme="minorHAnsi" w:cs="Calibri"/>
                <w:color w:val="000000"/>
                <w:szCs w:val="15"/>
              </w:rPr>
              <w:t xml:space="preserve"> </w:t>
            </w:r>
            <w:r w:rsidRPr="00D001B0">
              <w:rPr>
                <w:rFonts w:eastAsiaTheme="minorHAnsi" w:cs="Calibri"/>
                <w:color w:val="000000"/>
                <w:szCs w:val="15"/>
              </w:rPr>
              <w:t>z naruszeniem zasad ich udzielania i przekazywania, tj. naruszając:</w:t>
            </w:r>
          </w:p>
          <w:p w14:paraId="612B3B47" w14:textId="3F8C599D" w:rsidR="002B48C0" w:rsidRPr="00D001B0" w:rsidRDefault="002B48C0" w:rsidP="002D21AF">
            <w:pPr>
              <w:widowControl/>
              <w:adjustRightInd w:val="0"/>
              <w:jc w:val="both"/>
              <w:rPr>
                <w:rFonts w:eastAsiaTheme="minorHAnsi" w:cs="Calibri"/>
                <w:color w:val="000000"/>
                <w:szCs w:val="15"/>
              </w:rPr>
            </w:pPr>
            <w:r w:rsidRPr="00D001B0">
              <w:rPr>
                <w:rFonts w:eastAsiaTheme="minorHAnsi" w:cs="Calibri"/>
                <w:color w:val="000000"/>
                <w:szCs w:val="15"/>
              </w:rPr>
              <w:t>a) art. 5 ust. 3 i art. 11 ust. 4 ustawy o działalności pożytku publicznego i o wolontariacie, poprzez zlecenie realizacji zadań publicznych w sposób niezapewniający efektywności i wysokiej jakości wykonania zadań oraz z ryzykiem naruszania zasad uczciwej konkurencji;</w:t>
            </w:r>
          </w:p>
          <w:p w14:paraId="528DF014" w14:textId="37084B1E" w:rsidR="002B48C0" w:rsidRPr="00D001B0" w:rsidRDefault="002B48C0" w:rsidP="002D21AF">
            <w:pPr>
              <w:widowControl/>
              <w:adjustRightInd w:val="0"/>
              <w:jc w:val="both"/>
              <w:rPr>
                <w:rFonts w:eastAsiaTheme="minorHAnsi" w:cs="Calibri"/>
                <w:color w:val="000000"/>
                <w:szCs w:val="15"/>
              </w:rPr>
            </w:pPr>
            <w:r w:rsidRPr="00D001B0">
              <w:rPr>
                <w:rFonts w:eastAsiaTheme="minorHAnsi" w:cs="Calibri"/>
                <w:color w:val="000000"/>
                <w:szCs w:val="15"/>
              </w:rPr>
              <w:t>b) art. 15 ust. 1 pkt 1 ustawy o działalności pożytku publicznego i o wolontariacie, poprzez zaniechanie oceny możliwości realizacji zadania publicznego przez wykonawcę;</w:t>
            </w:r>
          </w:p>
          <w:p w14:paraId="22845586" w14:textId="1861465A" w:rsidR="002B48C0" w:rsidRPr="00D001B0" w:rsidRDefault="002B48C0" w:rsidP="002D21AF">
            <w:pPr>
              <w:pStyle w:val="szostkatymczasowa"/>
              <w:jc w:val="both"/>
              <w:rPr>
                <w:color w:val="000000"/>
                <w:sz w:val="15"/>
                <w:szCs w:val="15"/>
              </w:rPr>
            </w:pP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>c) art. 44 ust. 3 pkt 1 lit a i b ustawy o finansach publicznych, poprzez wydatkowanie środków publicznych w sposób niecelowy, nieoszczędny, nieuzyskujący najlepszych efektów z danych nakładów, nieoptymalny dobór metod i środków służących osiągnięciu założonych celów.</w:t>
            </w:r>
            <w:r>
              <w:rPr>
                <w:rFonts w:eastAsiaTheme="minorHAnsi" w:cs="Calibri"/>
                <w:color w:val="000000"/>
                <w:sz w:val="15"/>
                <w:szCs w:val="15"/>
              </w:rPr>
              <w:t xml:space="preserve"> Kwota zawiadomienia </w:t>
            </w:r>
            <w:r w:rsidRPr="00D12AAE">
              <w:rPr>
                <w:rFonts w:eastAsiaTheme="minorHAnsi" w:cs="Calibri"/>
                <w:color w:val="000000"/>
                <w:sz w:val="15"/>
                <w:szCs w:val="15"/>
              </w:rPr>
              <w:t>198</w:t>
            </w:r>
            <w:r>
              <w:rPr>
                <w:rFonts w:eastAsiaTheme="minorHAnsi" w:cs="Calibri"/>
                <w:color w:val="000000"/>
                <w:sz w:val="15"/>
                <w:szCs w:val="15"/>
              </w:rPr>
              <w:t>.</w:t>
            </w:r>
            <w:r w:rsidRPr="00D12AAE">
              <w:rPr>
                <w:rFonts w:eastAsiaTheme="minorHAnsi" w:cs="Calibri"/>
                <w:color w:val="000000"/>
                <w:sz w:val="15"/>
                <w:szCs w:val="15"/>
              </w:rPr>
              <w:t>000,00</w:t>
            </w:r>
            <w:r>
              <w:rPr>
                <w:rFonts w:eastAsiaTheme="minorHAnsi" w:cs="Calibri"/>
                <w:color w:val="000000"/>
                <w:sz w:val="15"/>
                <w:szCs w:val="15"/>
              </w:rPr>
              <w:t xml:space="preserve"> zł.</w:t>
            </w:r>
          </w:p>
        </w:tc>
      </w:tr>
      <w:tr w:rsidR="003C70A5" w:rsidRPr="008A5C35" w14:paraId="5F28F23F" w14:textId="77777777" w:rsidTr="00A51EB7">
        <w:trPr>
          <w:cantSplit/>
          <w:trHeight w:val="276"/>
        </w:trPr>
        <w:tc>
          <w:tcPr>
            <w:tcW w:w="846" w:type="dxa"/>
            <w:shd w:val="clear" w:color="auto" w:fill="auto"/>
            <w:vAlign w:val="center"/>
          </w:tcPr>
          <w:p w14:paraId="0DF1957B" w14:textId="3CA43810" w:rsidR="003C70A5" w:rsidRPr="001A2694" w:rsidRDefault="003C70A5" w:rsidP="003C70A5">
            <w:pPr>
              <w:pStyle w:val="TableParagraph"/>
              <w:spacing w:before="0"/>
              <w:ind w:left="0"/>
              <w:rPr>
                <w:rFonts w:eastAsiaTheme="minorHAnsi" w:cs="Calibri"/>
                <w:color w:val="000000"/>
                <w:szCs w:val="15"/>
              </w:rPr>
            </w:pPr>
            <w:r>
              <w:rPr>
                <w:rFonts w:eastAsiaTheme="minorHAnsi" w:cs="Calibri"/>
                <w:color w:val="000000"/>
                <w:szCs w:val="15"/>
              </w:rPr>
              <w:t>11.</w:t>
            </w:r>
          </w:p>
        </w:tc>
        <w:tc>
          <w:tcPr>
            <w:tcW w:w="1104" w:type="dxa"/>
            <w:shd w:val="clear" w:color="auto" w:fill="auto"/>
            <w:vAlign w:val="center"/>
          </w:tcPr>
          <w:p w14:paraId="566A97C4" w14:textId="69160CAF" w:rsidR="003C70A5" w:rsidRPr="001A2694" w:rsidRDefault="003C70A5" w:rsidP="003C70A5">
            <w:pPr>
              <w:pStyle w:val="TableParagraph"/>
              <w:spacing w:before="0"/>
              <w:ind w:left="0"/>
              <w:rPr>
                <w:rFonts w:eastAsiaTheme="minorHAnsi" w:cs="Calibri"/>
                <w:color w:val="000000"/>
                <w:szCs w:val="15"/>
              </w:rPr>
            </w:pPr>
            <w:r w:rsidRPr="001A2694">
              <w:rPr>
                <w:rFonts w:eastAsiaTheme="minorHAnsi" w:cs="Calibri"/>
                <w:color w:val="000000"/>
                <w:szCs w:val="15"/>
              </w:rPr>
              <w:t xml:space="preserve">Gdańsk </w:t>
            </w:r>
          </w:p>
        </w:tc>
        <w:tc>
          <w:tcPr>
            <w:tcW w:w="1616" w:type="dxa"/>
            <w:shd w:val="clear" w:color="auto" w:fill="auto"/>
            <w:vAlign w:val="center"/>
          </w:tcPr>
          <w:p w14:paraId="524D1DC8" w14:textId="28411699" w:rsidR="003C70A5" w:rsidRPr="001A2694" w:rsidRDefault="003C70A5" w:rsidP="003C70A5">
            <w:pPr>
              <w:pStyle w:val="szostkatymczasowa"/>
              <w:rPr>
                <w:rFonts w:eastAsiaTheme="minorHAnsi" w:cs="Calibri"/>
                <w:color w:val="000000"/>
                <w:sz w:val="15"/>
                <w:szCs w:val="15"/>
              </w:rPr>
            </w:pP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>Ministerstwo Obrony Narodowej</w:t>
            </w:r>
          </w:p>
        </w:tc>
        <w:tc>
          <w:tcPr>
            <w:tcW w:w="935" w:type="dxa"/>
            <w:shd w:val="clear" w:color="auto" w:fill="auto"/>
            <w:vAlign w:val="center"/>
          </w:tcPr>
          <w:p w14:paraId="737C6ADA" w14:textId="331214E2" w:rsidR="003C70A5" w:rsidRPr="001A2694" w:rsidRDefault="003C70A5" w:rsidP="003C70A5">
            <w:pPr>
              <w:pStyle w:val="szostkatymczasowa"/>
              <w:jc w:val="center"/>
              <w:rPr>
                <w:rFonts w:eastAsiaTheme="minorHAnsi" w:cs="Calibri"/>
                <w:color w:val="000000"/>
                <w:sz w:val="15"/>
                <w:szCs w:val="15"/>
              </w:rPr>
            </w:pPr>
            <w:r w:rsidRPr="001A2694">
              <w:rPr>
                <w:rFonts w:eastAsiaTheme="minorHAnsi" w:cs="Calibri"/>
                <w:color w:val="000000"/>
                <w:sz w:val="15"/>
                <w:szCs w:val="15"/>
              </w:rPr>
              <w:t>3.10.2025</w:t>
            </w:r>
          </w:p>
        </w:tc>
        <w:tc>
          <w:tcPr>
            <w:tcW w:w="5141" w:type="dxa"/>
            <w:shd w:val="clear" w:color="auto" w:fill="auto"/>
            <w:vAlign w:val="center"/>
          </w:tcPr>
          <w:p w14:paraId="071C2E4D" w14:textId="3B1B2898" w:rsidR="003C70A5" w:rsidRPr="00146864" w:rsidRDefault="003C70A5" w:rsidP="003C70A5">
            <w:pPr>
              <w:widowControl/>
              <w:adjustRightInd w:val="0"/>
              <w:jc w:val="both"/>
              <w:rPr>
                <w:rFonts w:eastAsiaTheme="minorHAnsi" w:cs="Calibri"/>
                <w:szCs w:val="24"/>
              </w:rPr>
            </w:pPr>
            <w:r w:rsidRPr="00146864">
              <w:rPr>
                <w:rFonts w:eastAsiaTheme="minorHAnsi" w:cs="Calibri"/>
                <w:szCs w:val="24"/>
              </w:rPr>
              <w:t>Unieważnienie w 2023 r. postępowania o udzielenie zamówienia publicznego z naruszeniem przepisów o zamówieniach publicznych, określających przesłanki upoważniające</w:t>
            </w:r>
            <w:r>
              <w:rPr>
                <w:rFonts w:eastAsiaTheme="minorHAnsi" w:cs="Calibri"/>
                <w:szCs w:val="24"/>
              </w:rPr>
              <w:t xml:space="preserve"> </w:t>
            </w:r>
            <w:r w:rsidRPr="00146864">
              <w:rPr>
                <w:rFonts w:eastAsiaTheme="minorHAnsi" w:cs="Calibri"/>
                <w:szCs w:val="24"/>
              </w:rPr>
              <w:t>do unieważnienia tego postępowania, co stanowi naruszenie art. 256 ustawy Prawo zamówień publicznych.</w:t>
            </w:r>
          </w:p>
        </w:tc>
      </w:tr>
      <w:tr w:rsidR="003C70A5" w:rsidRPr="008A5C35" w14:paraId="4EACA462" w14:textId="77777777" w:rsidTr="00A51EB7">
        <w:trPr>
          <w:cantSplit/>
          <w:trHeight w:val="276"/>
        </w:trPr>
        <w:tc>
          <w:tcPr>
            <w:tcW w:w="846" w:type="dxa"/>
            <w:shd w:val="clear" w:color="auto" w:fill="auto"/>
            <w:vAlign w:val="center"/>
          </w:tcPr>
          <w:p w14:paraId="63D4888D" w14:textId="36CA5C16" w:rsidR="003C70A5" w:rsidRPr="0088358E" w:rsidRDefault="003C70A5" w:rsidP="003C70A5">
            <w:pPr>
              <w:pStyle w:val="TableParagraph"/>
              <w:spacing w:before="0"/>
              <w:ind w:left="0"/>
              <w:rPr>
                <w:rFonts w:eastAsiaTheme="minorHAnsi" w:cs="Calibri"/>
                <w:szCs w:val="15"/>
              </w:rPr>
            </w:pPr>
            <w:r w:rsidRPr="0088358E">
              <w:rPr>
                <w:rFonts w:eastAsiaTheme="minorHAnsi" w:cs="Calibri"/>
                <w:szCs w:val="15"/>
              </w:rPr>
              <w:t>12.</w:t>
            </w:r>
          </w:p>
        </w:tc>
        <w:tc>
          <w:tcPr>
            <w:tcW w:w="1104" w:type="dxa"/>
            <w:shd w:val="clear" w:color="auto" w:fill="auto"/>
            <w:vAlign w:val="center"/>
          </w:tcPr>
          <w:p w14:paraId="6B8777BD" w14:textId="47ED9941" w:rsidR="003C70A5" w:rsidRPr="0088358E" w:rsidRDefault="003C70A5" w:rsidP="003C70A5">
            <w:pPr>
              <w:pStyle w:val="TableParagraph"/>
              <w:spacing w:before="0"/>
              <w:ind w:left="0"/>
              <w:rPr>
                <w:rFonts w:eastAsiaTheme="minorHAnsi" w:cs="Calibri"/>
                <w:szCs w:val="15"/>
              </w:rPr>
            </w:pPr>
            <w:r w:rsidRPr="0088358E">
              <w:rPr>
                <w:rFonts w:eastAsiaTheme="minorHAnsi" w:cs="Calibri"/>
                <w:szCs w:val="15"/>
              </w:rPr>
              <w:t xml:space="preserve">Gdańsk </w:t>
            </w:r>
          </w:p>
        </w:tc>
        <w:tc>
          <w:tcPr>
            <w:tcW w:w="1616" w:type="dxa"/>
            <w:shd w:val="clear" w:color="auto" w:fill="auto"/>
            <w:vAlign w:val="center"/>
          </w:tcPr>
          <w:p w14:paraId="47098ACA" w14:textId="1CEC4C4D" w:rsidR="003C70A5" w:rsidRPr="0088358E" w:rsidRDefault="002652C9" w:rsidP="003C70A5">
            <w:pPr>
              <w:pStyle w:val="szostkatymczasowa"/>
              <w:rPr>
                <w:rFonts w:eastAsiaTheme="minorHAnsi" w:cs="Calibri"/>
                <w:sz w:val="15"/>
                <w:szCs w:val="15"/>
              </w:rPr>
            </w:pP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>Ministerstwo Obrony Narodowej</w:t>
            </w:r>
          </w:p>
        </w:tc>
        <w:tc>
          <w:tcPr>
            <w:tcW w:w="935" w:type="dxa"/>
            <w:shd w:val="clear" w:color="auto" w:fill="auto"/>
            <w:vAlign w:val="center"/>
          </w:tcPr>
          <w:p w14:paraId="541E4E69" w14:textId="67A8CF9F" w:rsidR="003C70A5" w:rsidRPr="0088358E" w:rsidRDefault="003C70A5" w:rsidP="003C70A5">
            <w:pPr>
              <w:pStyle w:val="szostkatymczasowa"/>
              <w:jc w:val="center"/>
              <w:rPr>
                <w:rFonts w:eastAsiaTheme="minorHAnsi" w:cs="Calibri"/>
                <w:sz w:val="15"/>
                <w:szCs w:val="15"/>
              </w:rPr>
            </w:pPr>
            <w:r w:rsidRPr="0088358E">
              <w:rPr>
                <w:rFonts w:eastAsiaTheme="minorHAnsi" w:cs="Calibri"/>
                <w:sz w:val="15"/>
                <w:szCs w:val="15"/>
              </w:rPr>
              <w:t>13.11.2025</w:t>
            </w:r>
          </w:p>
        </w:tc>
        <w:tc>
          <w:tcPr>
            <w:tcW w:w="5141" w:type="dxa"/>
            <w:shd w:val="clear" w:color="auto" w:fill="auto"/>
            <w:vAlign w:val="center"/>
          </w:tcPr>
          <w:p w14:paraId="29B2E29F" w14:textId="3037F7A5" w:rsidR="003C70A5" w:rsidRPr="0088358E" w:rsidRDefault="003C70A5" w:rsidP="003C70A5">
            <w:pPr>
              <w:pStyle w:val="NormalnyWeb"/>
              <w:jc w:val="both"/>
              <w:rPr>
                <w:rFonts w:ascii="Lato" w:hAnsi="Lato"/>
                <w:sz w:val="15"/>
                <w:szCs w:val="16"/>
              </w:rPr>
            </w:pPr>
            <w:r w:rsidRPr="0088358E">
              <w:rPr>
                <w:rFonts w:ascii="Lato" w:hAnsi="Lato" w:cs="Arial"/>
                <w:sz w:val="15"/>
                <w:szCs w:val="16"/>
              </w:rPr>
              <w:t>Unieważnienie postępowania o udzielenie zamówienia publicznego niezgodnie</w:t>
            </w:r>
            <w:r>
              <w:rPr>
                <w:rFonts w:ascii="Lato" w:hAnsi="Lato" w:cs="Arial"/>
                <w:sz w:val="15"/>
                <w:szCs w:val="16"/>
              </w:rPr>
              <w:t xml:space="preserve"> </w:t>
            </w:r>
            <w:r w:rsidRPr="0088358E">
              <w:rPr>
                <w:rFonts w:ascii="Lato" w:hAnsi="Lato" w:cs="Arial"/>
                <w:sz w:val="15"/>
                <w:szCs w:val="16"/>
              </w:rPr>
              <w:t>z art. 256 ustawy Prawo zamówień publicznych.</w:t>
            </w:r>
          </w:p>
        </w:tc>
      </w:tr>
      <w:tr w:rsidR="003C70A5" w:rsidRPr="008A5C35" w14:paraId="1AE78C4D" w14:textId="2ED08B57" w:rsidTr="00A51EB7">
        <w:trPr>
          <w:cantSplit/>
          <w:trHeight w:val="276"/>
        </w:trPr>
        <w:tc>
          <w:tcPr>
            <w:tcW w:w="846" w:type="dxa"/>
            <w:shd w:val="clear" w:color="auto" w:fill="FFFFFF" w:themeFill="background1"/>
            <w:vAlign w:val="center"/>
          </w:tcPr>
          <w:p w14:paraId="0D766990" w14:textId="56B0169A" w:rsidR="003C70A5" w:rsidRPr="00D001B0" w:rsidRDefault="003C70A5" w:rsidP="003C70A5">
            <w:pPr>
              <w:pStyle w:val="TableParagraph"/>
              <w:spacing w:before="0"/>
              <w:ind w:left="0"/>
              <w:rPr>
                <w:rFonts w:eastAsiaTheme="minorHAnsi" w:cs="Calibri"/>
                <w:color w:val="000000"/>
                <w:szCs w:val="15"/>
              </w:rPr>
            </w:pPr>
            <w:r>
              <w:rPr>
                <w:rFonts w:eastAsiaTheme="minorHAnsi" w:cs="Calibri"/>
                <w:color w:val="000000"/>
                <w:szCs w:val="15"/>
              </w:rPr>
              <w:t>13.</w:t>
            </w:r>
          </w:p>
        </w:tc>
        <w:tc>
          <w:tcPr>
            <w:tcW w:w="1104" w:type="dxa"/>
            <w:shd w:val="clear" w:color="auto" w:fill="FFFFFF" w:themeFill="background1"/>
            <w:vAlign w:val="center"/>
          </w:tcPr>
          <w:p w14:paraId="15BC7332" w14:textId="0800457C" w:rsidR="003C70A5" w:rsidRPr="00D001B0" w:rsidRDefault="003C70A5" w:rsidP="003C70A5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D001B0">
              <w:rPr>
                <w:rFonts w:eastAsiaTheme="minorHAnsi" w:cs="Calibri"/>
                <w:color w:val="000000"/>
                <w:szCs w:val="15"/>
              </w:rPr>
              <w:t>Katowice</w:t>
            </w:r>
          </w:p>
        </w:tc>
        <w:tc>
          <w:tcPr>
            <w:tcW w:w="1616" w:type="dxa"/>
            <w:shd w:val="clear" w:color="auto" w:fill="FFFFFF" w:themeFill="background1"/>
            <w:vAlign w:val="center"/>
          </w:tcPr>
          <w:p w14:paraId="799C1256" w14:textId="668E6014" w:rsidR="003C70A5" w:rsidRPr="00D001B0" w:rsidRDefault="003C70A5" w:rsidP="003C70A5">
            <w:pPr>
              <w:pStyle w:val="szostkatymczasowa"/>
              <w:rPr>
                <w:sz w:val="15"/>
                <w:szCs w:val="15"/>
              </w:rPr>
            </w:pP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>Ministerstwo Aktywów Państwowych</w:t>
            </w:r>
          </w:p>
        </w:tc>
        <w:tc>
          <w:tcPr>
            <w:tcW w:w="935" w:type="dxa"/>
            <w:shd w:val="clear" w:color="auto" w:fill="FFFFFF" w:themeFill="background1"/>
            <w:vAlign w:val="center"/>
          </w:tcPr>
          <w:p w14:paraId="737870E3" w14:textId="5C01A08D" w:rsidR="003C70A5" w:rsidRPr="00D001B0" w:rsidRDefault="003C70A5" w:rsidP="003C70A5">
            <w:pPr>
              <w:pStyle w:val="szostkatymczasowa"/>
              <w:jc w:val="center"/>
              <w:rPr>
                <w:sz w:val="15"/>
                <w:szCs w:val="15"/>
              </w:rPr>
            </w:pP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>2.12.2024</w:t>
            </w:r>
          </w:p>
        </w:tc>
        <w:tc>
          <w:tcPr>
            <w:tcW w:w="5141" w:type="dxa"/>
            <w:shd w:val="clear" w:color="auto" w:fill="FFFFFF" w:themeFill="background1"/>
            <w:vAlign w:val="center"/>
          </w:tcPr>
          <w:p w14:paraId="6E8FBA36" w14:textId="78BF19A8" w:rsidR="003C70A5" w:rsidRPr="00F654D4" w:rsidRDefault="003C70A5" w:rsidP="003C70A5">
            <w:pPr>
              <w:widowControl/>
              <w:adjustRightInd w:val="0"/>
              <w:jc w:val="both"/>
              <w:rPr>
                <w:rFonts w:eastAsiaTheme="minorHAnsi" w:cs="Calibri"/>
                <w:color w:val="000000"/>
                <w:szCs w:val="15"/>
              </w:rPr>
            </w:pPr>
            <w:r>
              <w:rPr>
                <w:rFonts w:eastAsiaTheme="minorHAnsi" w:cs="Calibri"/>
                <w:color w:val="000000"/>
                <w:szCs w:val="15"/>
              </w:rPr>
              <w:t>U</w:t>
            </w:r>
            <w:r w:rsidRPr="00D001B0">
              <w:rPr>
                <w:rFonts w:eastAsiaTheme="minorHAnsi" w:cs="Calibri"/>
                <w:color w:val="000000"/>
                <w:szCs w:val="15"/>
              </w:rPr>
              <w:t>dzielenie zamówienia publicznego wykonawcy, który nie został wybrany w trybie lub procedurze, określonych w przepisach o zamówieniach publicznych oraz</w:t>
            </w:r>
            <w:r>
              <w:rPr>
                <w:rFonts w:eastAsiaTheme="minorHAnsi" w:cs="Calibri"/>
                <w:color w:val="000000"/>
                <w:szCs w:val="15"/>
              </w:rPr>
              <w:t xml:space="preserve"> </w:t>
            </w:r>
            <w:r w:rsidRPr="00D001B0">
              <w:rPr>
                <w:rFonts w:eastAsiaTheme="minorHAnsi" w:cs="Calibri"/>
                <w:color w:val="000000"/>
                <w:szCs w:val="15"/>
              </w:rPr>
              <w:t>zmiana umowy w sprawie zamówienia publicznego, umowy na usługi społeczne i inne szczególne usłu</w:t>
            </w:r>
            <w:r>
              <w:rPr>
                <w:rFonts w:eastAsiaTheme="minorHAnsi" w:cs="Calibri"/>
                <w:color w:val="000000"/>
                <w:szCs w:val="15"/>
              </w:rPr>
              <w:t xml:space="preserve">gi </w:t>
            </w:r>
            <w:r w:rsidRPr="00D001B0">
              <w:rPr>
                <w:rFonts w:eastAsiaTheme="minorHAnsi" w:cs="Calibri"/>
                <w:color w:val="000000"/>
                <w:szCs w:val="15"/>
              </w:rPr>
              <w:t>z naruszeniem przepisów o zamówieniach publicznych.</w:t>
            </w:r>
            <w:r>
              <w:rPr>
                <w:rFonts w:eastAsiaTheme="minorHAnsi" w:cs="Calibri"/>
                <w:color w:val="000000"/>
                <w:szCs w:val="15"/>
              </w:rPr>
              <w:t xml:space="preserve"> Kwota zawiadomienia </w:t>
            </w:r>
            <w:r w:rsidRPr="007A4F43">
              <w:rPr>
                <w:rFonts w:eastAsiaTheme="minorHAnsi" w:cs="Calibri"/>
                <w:color w:val="000000"/>
                <w:szCs w:val="15"/>
              </w:rPr>
              <w:t>5</w:t>
            </w:r>
            <w:r>
              <w:rPr>
                <w:rFonts w:eastAsiaTheme="minorHAnsi" w:cs="Calibri"/>
                <w:color w:val="000000"/>
                <w:szCs w:val="15"/>
              </w:rPr>
              <w:t>.</w:t>
            </w:r>
            <w:r w:rsidRPr="007A4F43">
              <w:rPr>
                <w:rFonts w:eastAsiaTheme="minorHAnsi" w:cs="Calibri"/>
                <w:color w:val="000000"/>
                <w:szCs w:val="15"/>
              </w:rPr>
              <w:t>387</w:t>
            </w:r>
            <w:r>
              <w:rPr>
                <w:rFonts w:eastAsiaTheme="minorHAnsi" w:cs="Calibri"/>
                <w:color w:val="000000"/>
                <w:szCs w:val="15"/>
              </w:rPr>
              <w:t>.</w:t>
            </w:r>
            <w:r w:rsidRPr="007A4F43">
              <w:rPr>
                <w:rFonts w:eastAsiaTheme="minorHAnsi" w:cs="Calibri"/>
                <w:color w:val="000000"/>
                <w:szCs w:val="15"/>
              </w:rPr>
              <w:t>838,02</w:t>
            </w:r>
            <w:r>
              <w:rPr>
                <w:rFonts w:eastAsiaTheme="minorHAnsi" w:cs="Calibri"/>
                <w:color w:val="000000"/>
                <w:szCs w:val="15"/>
              </w:rPr>
              <w:t xml:space="preserve"> zł.</w:t>
            </w:r>
          </w:p>
        </w:tc>
      </w:tr>
      <w:tr w:rsidR="003C70A5" w:rsidRPr="008A5C35" w14:paraId="72FDC3E0" w14:textId="34E78B60" w:rsidTr="00A51EB7">
        <w:trPr>
          <w:cantSplit/>
          <w:trHeight w:val="276"/>
        </w:trPr>
        <w:tc>
          <w:tcPr>
            <w:tcW w:w="846" w:type="dxa"/>
            <w:shd w:val="clear" w:color="auto" w:fill="FFFFFF" w:themeFill="background1"/>
            <w:vAlign w:val="center"/>
          </w:tcPr>
          <w:p w14:paraId="5FAF49AF" w14:textId="4929F591" w:rsidR="003C70A5" w:rsidRPr="00D001B0" w:rsidRDefault="003C70A5" w:rsidP="003C70A5">
            <w:pPr>
              <w:pStyle w:val="TableParagraph"/>
              <w:spacing w:before="0"/>
              <w:ind w:left="0"/>
              <w:rPr>
                <w:rFonts w:eastAsiaTheme="minorHAnsi" w:cs="Calibri"/>
                <w:color w:val="000000"/>
                <w:szCs w:val="15"/>
              </w:rPr>
            </w:pPr>
            <w:r>
              <w:rPr>
                <w:rFonts w:eastAsiaTheme="minorHAnsi" w:cs="Calibri"/>
                <w:color w:val="000000"/>
                <w:szCs w:val="15"/>
              </w:rPr>
              <w:t>14.</w:t>
            </w:r>
          </w:p>
        </w:tc>
        <w:tc>
          <w:tcPr>
            <w:tcW w:w="1104" w:type="dxa"/>
            <w:shd w:val="clear" w:color="auto" w:fill="FFFFFF" w:themeFill="background1"/>
            <w:vAlign w:val="center"/>
          </w:tcPr>
          <w:p w14:paraId="136AD3B6" w14:textId="12BC5FAE" w:rsidR="003C70A5" w:rsidRPr="00D001B0" w:rsidRDefault="003C70A5" w:rsidP="003C70A5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D001B0">
              <w:rPr>
                <w:rFonts w:eastAsiaTheme="minorHAnsi" w:cs="Calibri"/>
                <w:color w:val="000000"/>
                <w:szCs w:val="15"/>
              </w:rPr>
              <w:t>Katowice</w:t>
            </w:r>
          </w:p>
        </w:tc>
        <w:tc>
          <w:tcPr>
            <w:tcW w:w="1616" w:type="dxa"/>
            <w:shd w:val="clear" w:color="auto" w:fill="FFFFFF" w:themeFill="background1"/>
            <w:vAlign w:val="center"/>
          </w:tcPr>
          <w:p w14:paraId="044896B5" w14:textId="0E1C9DBC" w:rsidR="003C70A5" w:rsidRPr="00D001B0" w:rsidRDefault="003C70A5" w:rsidP="003C70A5">
            <w:pPr>
              <w:pStyle w:val="szostkatymczasowa"/>
              <w:rPr>
                <w:sz w:val="15"/>
                <w:szCs w:val="15"/>
              </w:rPr>
            </w:pP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>Spółka Restrukturyzacji Kopalń S.A.</w:t>
            </w:r>
            <w:r>
              <w:rPr>
                <w:rFonts w:eastAsiaTheme="minorHAnsi" w:cs="Calibri"/>
                <w:color w:val="000000"/>
                <w:sz w:val="15"/>
                <w:szCs w:val="15"/>
              </w:rPr>
              <w:br/>
            </w: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>w Bytomiu</w:t>
            </w:r>
          </w:p>
        </w:tc>
        <w:tc>
          <w:tcPr>
            <w:tcW w:w="935" w:type="dxa"/>
            <w:shd w:val="clear" w:color="auto" w:fill="FFFFFF" w:themeFill="background1"/>
            <w:vAlign w:val="center"/>
          </w:tcPr>
          <w:p w14:paraId="6FCA49F6" w14:textId="3A5A3E3A" w:rsidR="003C70A5" w:rsidRPr="00D001B0" w:rsidRDefault="003C70A5" w:rsidP="003C70A5">
            <w:pPr>
              <w:pStyle w:val="szostkatymczasowa"/>
              <w:jc w:val="center"/>
              <w:rPr>
                <w:sz w:val="15"/>
                <w:szCs w:val="15"/>
              </w:rPr>
            </w:pP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>3.02.2025</w:t>
            </w:r>
          </w:p>
        </w:tc>
        <w:tc>
          <w:tcPr>
            <w:tcW w:w="5141" w:type="dxa"/>
            <w:shd w:val="clear" w:color="auto" w:fill="FFFFFF" w:themeFill="background1"/>
            <w:vAlign w:val="center"/>
          </w:tcPr>
          <w:p w14:paraId="2B316634" w14:textId="77777777" w:rsidR="003C70A5" w:rsidRDefault="003C70A5" w:rsidP="003C70A5">
            <w:pPr>
              <w:pStyle w:val="szostkatymczasowa"/>
              <w:jc w:val="both"/>
              <w:rPr>
                <w:rFonts w:eastAsiaTheme="minorHAnsi" w:cs="Calibri"/>
                <w:color w:val="000000"/>
                <w:sz w:val="15"/>
                <w:szCs w:val="15"/>
              </w:rPr>
            </w:pPr>
            <w:r>
              <w:rPr>
                <w:rFonts w:eastAsiaTheme="minorHAnsi" w:cs="Calibri"/>
                <w:color w:val="000000"/>
                <w:sz w:val="15"/>
                <w:szCs w:val="15"/>
              </w:rPr>
              <w:t>U</w:t>
            </w: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>dzielenie zamówienia publicznego na usługi prawnicze bez przeprowadzenia postępowania określonego ustawą P</w:t>
            </w:r>
            <w:r>
              <w:rPr>
                <w:rFonts w:eastAsiaTheme="minorHAnsi" w:cs="Calibri"/>
                <w:color w:val="000000"/>
                <w:sz w:val="15"/>
                <w:szCs w:val="15"/>
              </w:rPr>
              <w:t xml:space="preserve">rawo zamówień publicznych. </w:t>
            </w:r>
          </w:p>
          <w:p w14:paraId="3E8442A7" w14:textId="19FDDD30" w:rsidR="003C70A5" w:rsidRPr="00D001B0" w:rsidRDefault="003C70A5" w:rsidP="003C70A5">
            <w:pPr>
              <w:pStyle w:val="szostkatymczasowa"/>
              <w:jc w:val="both"/>
              <w:rPr>
                <w:color w:val="000000"/>
                <w:sz w:val="15"/>
                <w:szCs w:val="15"/>
              </w:rPr>
            </w:pPr>
            <w:r>
              <w:rPr>
                <w:rFonts w:eastAsiaTheme="minorHAnsi" w:cs="Calibri"/>
                <w:color w:val="000000"/>
                <w:sz w:val="15"/>
                <w:szCs w:val="15"/>
              </w:rPr>
              <w:t xml:space="preserve">Kwota zawiadomienia  </w:t>
            </w:r>
            <w:r w:rsidRPr="007A4F43">
              <w:rPr>
                <w:rFonts w:eastAsiaTheme="minorHAnsi" w:cs="Calibri"/>
                <w:color w:val="000000"/>
                <w:sz w:val="15"/>
                <w:szCs w:val="15"/>
              </w:rPr>
              <w:t>1</w:t>
            </w:r>
            <w:r>
              <w:rPr>
                <w:rFonts w:eastAsiaTheme="minorHAnsi" w:cs="Calibri"/>
                <w:color w:val="000000"/>
                <w:sz w:val="15"/>
                <w:szCs w:val="15"/>
              </w:rPr>
              <w:t>.</w:t>
            </w:r>
            <w:r w:rsidRPr="007A4F43">
              <w:rPr>
                <w:rFonts w:eastAsiaTheme="minorHAnsi" w:cs="Calibri"/>
                <w:color w:val="000000"/>
                <w:sz w:val="15"/>
                <w:szCs w:val="15"/>
              </w:rPr>
              <w:t>118</w:t>
            </w:r>
            <w:r>
              <w:rPr>
                <w:rFonts w:eastAsiaTheme="minorHAnsi" w:cs="Calibri"/>
                <w:color w:val="000000"/>
                <w:sz w:val="15"/>
                <w:szCs w:val="15"/>
              </w:rPr>
              <w:t>.</w:t>
            </w:r>
            <w:r w:rsidRPr="007A4F43">
              <w:rPr>
                <w:rFonts w:eastAsiaTheme="minorHAnsi" w:cs="Calibri"/>
                <w:color w:val="000000"/>
                <w:sz w:val="15"/>
                <w:szCs w:val="15"/>
              </w:rPr>
              <w:t>070,00</w:t>
            </w:r>
            <w:r>
              <w:rPr>
                <w:rFonts w:eastAsiaTheme="minorHAnsi" w:cs="Calibri"/>
                <w:color w:val="000000"/>
                <w:sz w:val="15"/>
                <w:szCs w:val="15"/>
              </w:rPr>
              <w:t xml:space="preserve"> zł.</w:t>
            </w:r>
          </w:p>
        </w:tc>
      </w:tr>
      <w:tr w:rsidR="003C70A5" w:rsidRPr="008A5C35" w14:paraId="1336504C" w14:textId="3009C586" w:rsidTr="00A51EB7">
        <w:trPr>
          <w:cantSplit/>
          <w:trHeight w:val="276"/>
        </w:trPr>
        <w:tc>
          <w:tcPr>
            <w:tcW w:w="846" w:type="dxa"/>
            <w:shd w:val="clear" w:color="auto" w:fill="FFFFFF" w:themeFill="background1"/>
            <w:vAlign w:val="center"/>
          </w:tcPr>
          <w:p w14:paraId="4A2C5810" w14:textId="5124277C" w:rsidR="003C70A5" w:rsidRPr="00D001B0" w:rsidRDefault="003C70A5" w:rsidP="003C70A5">
            <w:pPr>
              <w:pStyle w:val="TableParagraph"/>
              <w:spacing w:before="0"/>
              <w:ind w:left="0"/>
              <w:rPr>
                <w:rFonts w:eastAsiaTheme="minorHAnsi" w:cs="Calibri"/>
                <w:color w:val="000000"/>
                <w:szCs w:val="15"/>
              </w:rPr>
            </w:pPr>
            <w:r>
              <w:rPr>
                <w:rFonts w:eastAsiaTheme="minorHAnsi" w:cs="Calibri"/>
                <w:color w:val="000000"/>
                <w:szCs w:val="15"/>
              </w:rPr>
              <w:t>15.</w:t>
            </w:r>
          </w:p>
        </w:tc>
        <w:tc>
          <w:tcPr>
            <w:tcW w:w="1104" w:type="dxa"/>
            <w:shd w:val="clear" w:color="auto" w:fill="FFFFFF" w:themeFill="background1"/>
            <w:vAlign w:val="center"/>
          </w:tcPr>
          <w:p w14:paraId="03642BF8" w14:textId="62AAB69C" w:rsidR="003C70A5" w:rsidRPr="00D001B0" w:rsidRDefault="003C70A5" w:rsidP="003C70A5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D001B0">
              <w:rPr>
                <w:rFonts w:eastAsiaTheme="minorHAnsi" w:cs="Calibri"/>
                <w:color w:val="000000"/>
                <w:szCs w:val="15"/>
              </w:rPr>
              <w:t>Kraków</w:t>
            </w:r>
          </w:p>
        </w:tc>
        <w:tc>
          <w:tcPr>
            <w:tcW w:w="1616" w:type="dxa"/>
            <w:shd w:val="clear" w:color="auto" w:fill="FFFFFF" w:themeFill="background1"/>
            <w:vAlign w:val="center"/>
          </w:tcPr>
          <w:p w14:paraId="34F772E8" w14:textId="2B9A3DA3" w:rsidR="003C70A5" w:rsidRPr="00D001B0" w:rsidRDefault="003C70A5" w:rsidP="003C70A5">
            <w:pPr>
              <w:pStyle w:val="szostkatymczasowa"/>
              <w:rPr>
                <w:sz w:val="15"/>
                <w:szCs w:val="15"/>
              </w:rPr>
            </w:pP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 xml:space="preserve">Ministerstwo Spraw Zagranicznych </w:t>
            </w:r>
          </w:p>
        </w:tc>
        <w:tc>
          <w:tcPr>
            <w:tcW w:w="935" w:type="dxa"/>
            <w:shd w:val="clear" w:color="auto" w:fill="FFFFFF" w:themeFill="background1"/>
            <w:vAlign w:val="center"/>
          </w:tcPr>
          <w:p w14:paraId="13FFEF66" w14:textId="573B68A3" w:rsidR="003C70A5" w:rsidRPr="00D001B0" w:rsidRDefault="003C70A5" w:rsidP="003C70A5">
            <w:pPr>
              <w:pStyle w:val="szostkatymczasowa"/>
              <w:jc w:val="center"/>
              <w:rPr>
                <w:sz w:val="15"/>
                <w:szCs w:val="15"/>
              </w:rPr>
            </w:pP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>22.10.2024</w:t>
            </w:r>
          </w:p>
        </w:tc>
        <w:tc>
          <w:tcPr>
            <w:tcW w:w="5141" w:type="dxa"/>
            <w:shd w:val="clear" w:color="auto" w:fill="FFFFFF" w:themeFill="background1"/>
            <w:vAlign w:val="center"/>
          </w:tcPr>
          <w:p w14:paraId="5C8FC99C" w14:textId="51329D9F" w:rsidR="003C70A5" w:rsidRPr="00D001B0" w:rsidRDefault="003C70A5" w:rsidP="003C70A5">
            <w:pPr>
              <w:pStyle w:val="szostkatymczasowa"/>
              <w:jc w:val="both"/>
              <w:rPr>
                <w:color w:val="000000"/>
                <w:sz w:val="15"/>
                <w:szCs w:val="15"/>
              </w:rPr>
            </w:pPr>
            <w:r>
              <w:rPr>
                <w:rFonts w:eastAsiaTheme="minorHAnsi" w:cs="Calibri"/>
                <w:color w:val="000000"/>
                <w:sz w:val="15"/>
                <w:szCs w:val="15"/>
              </w:rPr>
              <w:t>U</w:t>
            </w: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>dziel</w:t>
            </w:r>
            <w:r>
              <w:rPr>
                <w:rFonts w:eastAsiaTheme="minorHAnsi" w:cs="Calibri"/>
                <w:color w:val="000000"/>
                <w:sz w:val="15"/>
                <w:szCs w:val="15"/>
              </w:rPr>
              <w:t>enie</w:t>
            </w: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 xml:space="preserve"> dotacji celowych w łącznej kwocie 1</w:t>
            </w:r>
            <w:r>
              <w:rPr>
                <w:rFonts w:eastAsiaTheme="minorHAnsi" w:cs="Calibri"/>
                <w:color w:val="000000"/>
                <w:sz w:val="15"/>
                <w:szCs w:val="15"/>
              </w:rPr>
              <w:t>.</w:t>
            </w: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>381</w:t>
            </w:r>
            <w:r>
              <w:rPr>
                <w:rFonts w:eastAsiaTheme="minorHAnsi" w:cs="Calibri"/>
                <w:color w:val="000000"/>
                <w:sz w:val="15"/>
                <w:szCs w:val="15"/>
              </w:rPr>
              <w:t>.</w:t>
            </w: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>569 zł podmiotom, które nie były rekomendowane przez komisję konkursową do otrzymania dotacji. Powyższe działanie narusza tryb udzielania dotacji celowych oraz zasady jawności i uczciwej konkurencji. Udzielenie dotacji z naruszeniem trybu i zasad stanowi naruszenie dyscypliny finansów publicznych.</w:t>
            </w:r>
            <w:r>
              <w:rPr>
                <w:rFonts w:eastAsiaTheme="minorHAnsi" w:cs="Calibri"/>
                <w:color w:val="000000"/>
                <w:sz w:val="15"/>
                <w:szCs w:val="15"/>
              </w:rPr>
              <w:t xml:space="preserve"> Kwota zawiadomienia </w:t>
            </w:r>
            <w:r w:rsidRPr="00093B0A">
              <w:rPr>
                <w:rFonts w:eastAsiaTheme="minorHAnsi" w:cs="Calibri"/>
                <w:color w:val="000000"/>
                <w:sz w:val="15"/>
                <w:szCs w:val="15"/>
              </w:rPr>
              <w:t>1</w:t>
            </w:r>
            <w:r>
              <w:rPr>
                <w:rFonts w:eastAsiaTheme="minorHAnsi" w:cs="Calibri"/>
                <w:color w:val="000000"/>
                <w:sz w:val="15"/>
                <w:szCs w:val="15"/>
              </w:rPr>
              <w:t>.</w:t>
            </w:r>
            <w:r w:rsidRPr="00093B0A">
              <w:rPr>
                <w:rFonts w:eastAsiaTheme="minorHAnsi" w:cs="Calibri"/>
                <w:color w:val="000000"/>
                <w:sz w:val="15"/>
                <w:szCs w:val="15"/>
              </w:rPr>
              <w:t>381</w:t>
            </w:r>
            <w:r>
              <w:rPr>
                <w:rFonts w:eastAsiaTheme="minorHAnsi" w:cs="Calibri"/>
                <w:color w:val="000000"/>
                <w:sz w:val="15"/>
                <w:szCs w:val="15"/>
              </w:rPr>
              <w:t>.</w:t>
            </w:r>
            <w:r w:rsidRPr="00093B0A">
              <w:rPr>
                <w:rFonts w:eastAsiaTheme="minorHAnsi" w:cs="Calibri"/>
                <w:color w:val="000000"/>
                <w:sz w:val="15"/>
                <w:szCs w:val="15"/>
              </w:rPr>
              <w:t>569,00</w:t>
            </w:r>
            <w:r>
              <w:rPr>
                <w:rFonts w:eastAsiaTheme="minorHAnsi" w:cs="Calibri"/>
                <w:color w:val="000000"/>
                <w:sz w:val="15"/>
                <w:szCs w:val="15"/>
              </w:rPr>
              <w:t xml:space="preserve"> zł.</w:t>
            </w:r>
          </w:p>
        </w:tc>
      </w:tr>
      <w:tr w:rsidR="003C70A5" w:rsidRPr="008A5C35" w14:paraId="34F3AE82" w14:textId="40855A23" w:rsidTr="00A51EB7">
        <w:trPr>
          <w:cantSplit/>
          <w:trHeight w:val="276"/>
        </w:trPr>
        <w:tc>
          <w:tcPr>
            <w:tcW w:w="846" w:type="dxa"/>
            <w:shd w:val="clear" w:color="auto" w:fill="FFFFFF" w:themeFill="background1"/>
            <w:vAlign w:val="center"/>
          </w:tcPr>
          <w:p w14:paraId="53154762" w14:textId="1F9FA531" w:rsidR="003C70A5" w:rsidRPr="00D001B0" w:rsidRDefault="003C70A5" w:rsidP="003C70A5">
            <w:pPr>
              <w:pStyle w:val="TableParagraph"/>
              <w:spacing w:before="0"/>
              <w:ind w:left="0"/>
              <w:rPr>
                <w:rFonts w:eastAsiaTheme="minorHAnsi" w:cs="Calibri"/>
                <w:color w:val="000000"/>
                <w:szCs w:val="15"/>
              </w:rPr>
            </w:pPr>
            <w:r>
              <w:rPr>
                <w:rFonts w:eastAsiaTheme="minorHAnsi" w:cs="Calibri"/>
                <w:color w:val="000000"/>
                <w:szCs w:val="15"/>
              </w:rPr>
              <w:t>16.</w:t>
            </w:r>
          </w:p>
        </w:tc>
        <w:tc>
          <w:tcPr>
            <w:tcW w:w="1104" w:type="dxa"/>
            <w:shd w:val="clear" w:color="auto" w:fill="FFFFFF" w:themeFill="background1"/>
            <w:vAlign w:val="center"/>
          </w:tcPr>
          <w:p w14:paraId="67A9C93C" w14:textId="223B2C0A" w:rsidR="003C70A5" w:rsidRPr="00D001B0" w:rsidRDefault="003C70A5" w:rsidP="003C70A5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D001B0">
              <w:rPr>
                <w:rFonts w:eastAsiaTheme="minorHAnsi" w:cs="Calibri"/>
                <w:color w:val="000000"/>
                <w:szCs w:val="15"/>
              </w:rPr>
              <w:t>Kraków</w:t>
            </w:r>
          </w:p>
        </w:tc>
        <w:tc>
          <w:tcPr>
            <w:tcW w:w="1616" w:type="dxa"/>
            <w:shd w:val="clear" w:color="auto" w:fill="FFFFFF" w:themeFill="background1"/>
            <w:vAlign w:val="center"/>
          </w:tcPr>
          <w:p w14:paraId="7799FE93" w14:textId="0A7D22AD" w:rsidR="003C70A5" w:rsidRPr="00D001B0" w:rsidRDefault="003C70A5" w:rsidP="003C70A5">
            <w:pPr>
              <w:pStyle w:val="szostkatymczasowa"/>
              <w:rPr>
                <w:sz w:val="15"/>
                <w:szCs w:val="15"/>
              </w:rPr>
            </w:pP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 xml:space="preserve">Ministerstwo Spraw Zagranicznych </w:t>
            </w:r>
          </w:p>
        </w:tc>
        <w:tc>
          <w:tcPr>
            <w:tcW w:w="935" w:type="dxa"/>
            <w:shd w:val="clear" w:color="auto" w:fill="FFFFFF" w:themeFill="background1"/>
            <w:vAlign w:val="center"/>
          </w:tcPr>
          <w:p w14:paraId="69C8504D" w14:textId="7DA7FA18" w:rsidR="003C70A5" w:rsidRPr="00D001B0" w:rsidRDefault="003C70A5" w:rsidP="003C70A5">
            <w:pPr>
              <w:pStyle w:val="szostkatymczasowa"/>
              <w:jc w:val="center"/>
              <w:rPr>
                <w:sz w:val="15"/>
                <w:szCs w:val="15"/>
              </w:rPr>
            </w:pP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>22.10.2024</w:t>
            </w:r>
          </w:p>
        </w:tc>
        <w:tc>
          <w:tcPr>
            <w:tcW w:w="5141" w:type="dxa"/>
            <w:shd w:val="clear" w:color="auto" w:fill="FFFFFF" w:themeFill="background1"/>
            <w:vAlign w:val="center"/>
          </w:tcPr>
          <w:p w14:paraId="44BD8066" w14:textId="15ECC048" w:rsidR="003C70A5" w:rsidRPr="00D001B0" w:rsidRDefault="003C70A5" w:rsidP="003C70A5">
            <w:pPr>
              <w:pStyle w:val="szostkatymczasowa"/>
              <w:jc w:val="both"/>
              <w:rPr>
                <w:color w:val="000000"/>
                <w:sz w:val="15"/>
                <w:szCs w:val="15"/>
              </w:rPr>
            </w:pPr>
            <w:r>
              <w:rPr>
                <w:rFonts w:eastAsiaTheme="minorHAnsi" w:cs="Calibri"/>
                <w:color w:val="000000"/>
                <w:sz w:val="15"/>
                <w:szCs w:val="15"/>
              </w:rPr>
              <w:t>U</w:t>
            </w: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>dziel</w:t>
            </w:r>
            <w:r>
              <w:rPr>
                <w:rFonts w:eastAsiaTheme="minorHAnsi" w:cs="Calibri"/>
                <w:color w:val="000000"/>
                <w:sz w:val="15"/>
                <w:szCs w:val="15"/>
              </w:rPr>
              <w:t>enie</w:t>
            </w: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 xml:space="preserve"> dotacji celowych w łącz</w:t>
            </w:r>
            <w:r>
              <w:rPr>
                <w:rFonts w:eastAsiaTheme="minorHAnsi" w:cs="Calibri"/>
                <w:color w:val="000000"/>
                <w:sz w:val="15"/>
                <w:szCs w:val="15"/>
              </w:rPr>
              <w:t>n</w:t>
            </w: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>ej kwocie 41</w:t>
            </w:r>
            <w:r>
              <w:rPr>
                <w:rFonts w:eastAsiaTheme="minorHAnsi" w:cs="Calibri"/>
                <w:color w:val="000000"/>
                <w:sz w:val="15"/>
                <w:szCs w:val="15"/>
              </w:rPr>
              <w:t>2.</w:t>
            </w: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 xml:space="preserve">300 zł, z naruszeniem trybu oraz zasad udzielania dotacji celowych </w:t>
            </w:r>
            <w:r>
              <w:rPr>
                <w:rFonts w:eastAsiaTheme="minorHAnsi" w:cs="Calibri"/>
                <w:color w:val="000000"/>
                <w:sz w:val="15"/>
                <w:szCs w:val="15"/>
              </w:rPr>
              <w:t xml:space="preserve">- </w:t>
            </w: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>zasady jawności i uczciwej konkurencji. Opisane działanie stanowi naruszenie dyscypliny finansów publicznych</w:t>
            </w:r>
            <w:r>
              <w:rPr>
                <w:rFonts w:eastAsiaTheme="minorHAnsi" w:cs="Calibri"/>
                <w:color w:val="000000"/>
                <w:sz w:val="15"/>
                <w:szCs w:val="15"/>
              </w:rPr>
              <w:t xml:space="preserve">. Kwota zawiadomienia </w:t>
            </w:r>
            <w:r w:rsidRPr="00A7429E">
              <w:rPr>
                <w:rFonts w:eastAsiaTheme="minorHAnsi" w:cs="Calibri"/>
                <w:color w:val="000000"/>
                <w:sz w:val="15"/>
                <w:szCs w:val="15"/>
              </w:rPr>
              <w:t>412</w:t>
            </w:r>
            <w:r>
              <w:rPr>
                <w:rFonts w:eastAsiaTheme="minorHAnsi" w:cs="Calibri"/>
                <w:color w:val="000000"/>
                <w:sz w:val="15"/>
                <w:szCs w:val="15"/>
              </w:rPr>
              <w:t>.</w:t>
            </w:r>
            <w:r w:rsidRPr="00A7429E">
              <w:rPr>
                <w:rFonts w:eastAsiaTheme="minorHAnsi" w:cs="Calibri"/>
                <w:color w:val="000000"/>
                <w:sz w:val="15"/>
                <w:szCs w:val="15"/>
              </w:rPr>
              <w:t>300,00</w:t>
            </w:r>
            <w:r>
              <w:rPr>
                <w:rFonts w:eastAsiaTheme="minorHAnsi" w:cs="Calibri"/>
                <w:color w:val="000000"/>
                <w:sz w:val="15"/>
                <w:szCs w:val="15"/>
              </w:rPr>
              <w:t xml:space="preserve"> zł.</w:t>
            </w:r>
          </w:p>
        </w:tc>
      </w:tr>
      <w:tr w:rsidR="003C70A5" w:rsidRPr="008A5C35" w14:paraId="2A7602F2" w14:textId="63A9A3E7" w:rsidTr="00A51EB7">
        <w:trPr>
          <w:cantSplit/>
          <w:trHeight w:val="276"/>
        </w:trPr>
        <w:tc>
          <w:tcPr>
            <w:tcW w:w="846" w:type="dxa"/>
            <w:shd w:val="clear" w:color="auto" w:fill="FFFFFF" w:themeFill="background1"/>
            <w:vAlign w:val="center"/>
          </w:tcPr>
          <w:p w14:paraId="78403A6E" w14:textId="376FFE5D" w:rsidR="003C70A5" w:rsidRPr="00D001B0" w:rsidRDefault="003C70A5" w:rsidP="003C70A5">
            <w:pPr>
              <w:pStyle w:val="TableParagraph"/>
              <w:spacing w:before="0"/>
              <w:ind w:left="0"/>
              <w:rPr>
                <w:rFonts w:eastAsiaTheme="minorHAnsi" w:cs="Calibri"/>
                <w:color w:val="000000"/>
                <w:szCs w:val="15"/>
              </w:rPr>
            </w:pPr>
            <w:r>
              <w:rPr>
                <w:rFonts w:eastAsiaTheme="minorHAnsi" w:cs="Calibri"/>
                <w:color w:val="000000"/>
                <w:szCs w:val="15"/>
              </w:rPr>
              <w:t>17.</w:t>
            </w:r>
          </w:p>
        </w:tc>
        <w:tc>
          <w:tcPr>
            <w:tcW w:w="1104" w:type="dxa"/>
            <w:shd w:val="clear" w:color="auto" w:fill="FFFFFF" w:themeFill="background1"/>
            <w:vAlign w:val="center"/>
          </w:tcPr>
          <w:p w14:paraId="732EE845" w14:textId="72606CF0" w:rsidR="003C70A5" w:rsidRPr="00D001B0" w:rsidRDefault="003C70A5" w:rsidP="003C70A5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D001B0">
              <w:rPr>
                <w:rFonts w:eastAsiaTheme="minorHAnsi" w:cs="Calibri"/>
                <w:color w:val="000000"/>
                <w:szCs w:val="15"/>
              </w:rPr>
              <w:t>Kraków</w:t>
            </w:r>
          </w:p>
        </w:tc>
        <w:tc>
          <w:tcPr>
            <w:tcW w:w="1616" w:type="dxa"/>
            <w:shd w:val="clear" w:color="auto" w:fill="FFFFFF" w:themeFill="background1"/>
            <w:vAlign w:val="center"/>
          </w:tcPr>
          <w:p w14:paraId="69919CB8" w14:textId="6272F53E" w:rsidR="003C70A5" w:rsidRPr="00D001B0" w:rsidRDefault="003C70A5" w:rsidP="003C70A5">
            <w:pPr>
              <w:pStyle w:val="szostkatymczasowa"/>
              <w:rPr>
                <w:sz w:val="15"/>
                <w:szCs w:val="15"/>
              </w:rPr>
            </w:pP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 xml:space="preserve">Ministerstwo Spraw Zagranicznych </w:t>
            </w:r>
          </w:p>
        </w:tc>
        <w:tc>
          <w:tcPr>
            <w:tcW w:w="935" w:type="dxa"/>
            <w:shd w:val="clear" w:color="auto" w:fill="FFFFFF" w:themeFill="background1"/>
            <w:vAlign w:val="center"/>
          </w:tcPr>
          <w:p w14:paraId="12363037" w14:textId="6F372F53" w:rsidR="003C70A5" w:rsidRPr="00D001B0" w:rsidRDefault="003C70A5" w:rsidP="003C70A5">
            <w:pPr>
              <w:pStyle w:val="szostkatymczasowa"/>
              <w:jc w:val="center"/>
              <w:rPr>
                <w:sz w:val="15"/>
                <w:szCs w:val="15"/>
              </w:rPr>
            </w:pP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>21.11.2024</w:t>
            </w:r>
          </w:p>
        </w:tc>
        <w:tc>
          <w:tcPr>
            <w:tcW w:w="5141" w:type="dxa"/>
            <w:shd w:val="clear" w:color="auto" w:fill="FFFFFF" w:themeFill="background1"/>
            <w:vAlign w:val="center"/>
          </w:tcPr>
          <w:p w14:paraId="43E45AA3" w14:textId="08521296" w:rsidR="003C70A5" w:rsidRPr="00E42560" w:rsidRDefault="003C70A5" w:rsidP="003C70A5">
            <w:pPr>
              <w:pStyle w:val="szostkatymczasowa"/>
              <w:jc w:val="both"/>
              <w:rPr>
                <w:rFonts w:eastAsiaTheme="minorHAnsi" w:cs="Calibri"/>
                <w:color w:val="000000"/>
                <w:sz w:val="15"/>
                <w:szCs w:val="15"/>
              </w:rPr>
            </w:pPr>
            <w:r>
              <w:rPr>
                <w:rFonts w:eastAsiaTheme="minorHAnsi" w:cs="Calibri"/>
                <w:color w:val="000000"/>
                <w:sz w:val="15"/>
                <w:szCs w:val="15"/>
              </w:rPr>
              <w:t>U</w:t>
            </w: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>dziel</w:t>
            </w:r>
            <w:r>
              <w:rPr>
                <w:rFonts w:eastAsiaTheme="minorHAnsi" w:cs="Calibri"/>
                <w:color w:val="000000"/>
                <w:sz w:val="15"/>
                <w:szCs w:val="15"/>
              </w:rPr>
              <w:t>enie</w:t>
            </w: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 xml:space="preserve"> dotacji celowych z naruszeniem trybu oraz zasad udzielania dotacji celowych </w:t>
            </w:r>
            <w:r>
              <w:rPr>
                <w:rFonts w:eastAsiaTheme="minorHAnsi" w:cs="Calibri"/>
                <w:color w:val="000000"/>
                <w:sz w:val="15"/>
                <w:szCs w:val="15"/>
              </w:rPr>
              <w:t xml:space="preserve">- </w:t>
            </w: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 xml:space="preserve">zasady jawności i uczciwej konkurencji. Opisane działanie stanowi naruszenie dyscypliny </w:t>
            </w:r>
            <w:r>
              <w:rPr>
                <w:rFonts w:eastAsiaTheme="minorHAnsi" w:cs="Calibri"/>
                <w:color w:val="000000"/>
                <w:sz w:val="15"/>
                <w:szCs w:val="15"/>
              </w:rPr>
              <w:t>f</w:t>
            </w: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>inansów publicznych.</w:t>
            </w:r>
            <w:r>
              <w:rPr>
                <w:rFonts w:eastAsiaTheme="minorHAnsi" w:cs="Calibri"/>
                <w:color w:val="000000"/>
                <w:sz w:val="15"/>
                <w:szCs w:val="15"/>
              </w:rPr>
              <w:t xml:space="preserve"> Kwota zawiadomienia </w:t>
            </w:r>
            <w:r>
              <w:rPr>
                <w:rFonts w:eastAsiaTheme="minorHAnsi" w:cs="Calibri"/>
                <w:color w:val="000000"/>
                <w:sz w:val="15"/>
                <w:szCs w:val="15"/>
              </w:rPr>
              <w:br/>
            </w:r>
            <w:r w:rsidRPr="00A7429E">
              <w:rPr>
                <w:rFonts w:eastAsiaTheme="minorHAnsi" w:cs="Calibri"/>
                <w:color w:val="000000"/>
                <w:sz w:val="15"/>
                <w:szCs w:val="15"/>
              </w:rPr>
              <w:t>5</w:t>
            </w:r>
            <w:r>
              <w:rPr>
                <w:rFonts w:eastAsiaTheme="minorHAnsi" w:cs="Calibri"/>
                <w:color w:val="000000"/>
                <w:sz w:val="15"/>
                <w:szCs w:val="15"/>
              </w:rPr>
              <w:t>.</w:t>
            </w:r>
            <w:r w:rsidRPr="00A7429E">
              <w:rPr>
                <w:rFonts w:eastAsiaTheme="minorHAnsi" w:cs="Calibri"/>
                <w:color w:val="000000"/>
                <w:sz w:val="15"/>
                <w:szCs w:val="15"/>
              </w:rPr>
              <w:t>832</w:t>
            </w:r>
            <w:r>
              <w:rPr>
                <w:rFonts w:eastAsiaTheme="minorHAnsi" w:cs="Calibri"/>
                <w:color w:val="000000"/>
                <w:sz w:val="15"/>
                <w:szCs w:val="15"/>
              </w:rPr>
              <w:t>.</w:t>
            </w:r>
            <w:r w:rsidRPr="00A7429E">
              <w:rPr>
                <w:rFonts w:eastAsiaTheme="minorHAnsi" w:cs="Calibri"/>
                <w:color w:val="000000"/>
                <w:sz w:val="15"/>
                <w:szCs w:val="15"/>
              </w:rPr>
              <w:t>673,00</w:t>
            </w:r>
            <w:r>
              <w:rPr>
                <w:rFonts w:eastAsiaTheme="minorHAnsi" w:cs="Calibri"/>
                <w:color w:val="000000"/>
                <w:sz w:val="15"/>
                <w:szCs w:val="15"/>
              </w:rPr>
              <w:t xml:space="preserve"> zł.</w:t>
            </w:r>
          </w:p>
        </w:tc>
      </w:tr>
      <w:tr w:rsidR="003C70A5" w:rsidRPr="008A5C35" w14:paraId="2EAFAEE0" w14:textId="265CE351" w:rsidTr="00A51EB7">
        <w:trPr>
          <w:cantSplit/>
          <w:trHeight w:val="276"/>
        </w:trPr>
        <w:tc>
          <w:tcPr>
            <w:tcW w:w="846" w:type="dxa"/>
            <w:shd w:val="clear" w:color="auto" w:fill="FFFFFF" w:themeFill="background1"/>
            <w:vAlign w:val="center"/>
          </w:tcPr>
          <w:p w14:paraId="6FA77C0E" w14:textId="21C625DB" w:rsidR="003C70A5" w:rsidRPr="00D001B0" w:rsidRDefault="003C70A5" w:rsidP="003C70A5">
            <w:pPr>
              <w:pStyle w:val="TableParagraph"/>
              <w:spacing w:before="0"/>
              <w:ind w:left="0"/>
              <w:rPr>
                <w:rFonts w:eastAsiaTheme="minorHAnsi" w:cs="Calibri"/>
                <w:color w:val="000000"/>
                <w:szCs w:val="15"/>
              </w:rPr>
            </w:pPr>
            <w:r>
              <w:rPr>
                <w:rFonts w:eastAsiaTheme="minorHAnsi" w:cs="Calibri"/>
                <w:color w:val="000000"/>
                <w:szCs w:val="15"/>
              </w:rPr>
              <w:t>18.</w:t>
            </w:r>
          </w:p>
        </w:tc>
        <w:tc>
          <w:tcPr>
            <w:tcW w:w="1104" w:type="dxa"/>
            <w:shd w:val="clear" w:color="auto" w:fill="FFFFFF" w:themeFill="background1"/>
            <w:vAlign w:val="center"/>
          </w:tcPr>
          <w:p w14:paraId="3915086F" w14:textId="530E88EB" w:rsidR="003C70A5" w:rsidRPr="00D001B0" w:rsidRDefault="003C70A5" w:rsidP="003C70A5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D001B0">
              <w:rPr>
                <w:rFonts w:eastAsiaTheme="minorHAnsi" w:cs="Calibri"/>
                <w:color w:val="000000"/>
                <w:szCs w:val="15"/>
              </w:rPr>
              <w:t>Kraków</w:t>
            </w:r>
          </w:p>
        </w:tc>
        <w:tc>
          <w:tcPr>
            <w:tcW w:w="1616" w:type="dxa"/>
            <w:shd w:val="clear" w:color="auto" w:fill="FFFFFF" w:themeFill="background1"/>
            <w:vAlign w:val="center"/>
          </w:tcPr>
          <w:p w14:paraId="76F163A3" w14:textId="0E588898" w:rsidR="003C70A5" w:rsidRPr="00D001B0" w:rsidRDefault="003C70A5" w:rsidP="003C70A5">
            <w:pPr>
              <w:pStyle w:val="szostkatymczasowa"/>
              <w:rPr>
                <w:sz w:val="15"/>
                <w:szCs w:val="15"/>
              </w:rPr>
            </w:pP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 xml:space="preserve">Ministerstwo Spraw Zagranicznych </w:t>
            </w:r>
          </w:p>
        </w:tc>
        <w:tc>
          <w:tcPr>
            <w:tcW w:w="935" w:type="dxa"/>
            <w:shd w:val="clear" w:color="auto" w:fill="FFFFFF" w:themeFill="background1"/>
            <w:vAlign w:val="center"/>
          </w:tcPr>
          <w:p w14:paraId="258851D6" w14:textId="757CEAEF" w:rsidR="003C70A5" w:rsidRPr="00D001B0" w:rsidRDefault="003C70A5" w:rsidP="003C70A5">
            <w:pPr>
              <w:pStyle w:val="szostkatymczasowa"/>
              <w:jc w:val="center"/>
              <w:rPr>
                <w:sz w:val="15"/>
                <w:szCs w:val="15"/>
              </w:rPr>
            </w:pP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>21.11.2024</w:t>
            </w:r>
          </w:p>
        </w:tc>
        <w:tc>
          <w:tcPr>
            <w:tcW w:w="5141" w:type="dxa"/>
            <w:shd w:val="clear" w:color="auto" w:fill="FFFFFF" w:themeFill="background1"/>
            <w:vAlign w:val="center"/>
          </w:tcPr>
          <w:p w14:paraId="79B84EB0" w14:textId="4F9FAE4D" w:rsidR="003C70A5" w:rsidRPr="00E42560" w:rsidRDefault="003C70A5" w:rsidP="003C70A5">
            <w:pPr>
              <w:pStyle w:val="szostkatymczasowa"/>
              <w:jc w:val="both"/>
              <w:rPr>
                <w:rFonts w:eastAsiaTheme="minorHAnsi" w:cs="Calibri"/>
                <w:color w:val="000000"/>
                <w:sz w:val="15"/>
                <w:szCs w:val="15"/>
              </w:rPr>
            </w:pPr>
            <w:r>
              <w:rPr>
                <w:rFonts w:eastAsiaTheme="minorHAnsi" w:cs="Calibri"/>
                <w:color w:val="000000"/>
                <w:sz w:val="15"/>
                <w:szCs w:val="15"/>
              </w:rPr>
              <w:t>U</w:t>
            </w: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>dziel</w:t>
            </w:r>
            <w:r>
              <w:rPr>
                <w:rFonts w:eastAsiaTheme="minorHAnsi" w:cs="Calibri"/>
                <w:color w:val="000000"/>
                <w:sz w:val="15"/>
                <w:szCs w:val="15"/>
              </w:rPr>
              <w:t>enie</w:t>
            </w: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 xml:space="preserve"> dotacji celowych z naruszeniem trybu oraz zasad udzielania dotacji celowych </w:t>
            </w:r>
            <w:r>
              <w:rPr>
                <w:rFonts w:eastAsiaTheme="minorHAnsi" w:cs="Calibri"/>
                <w:color w:val="000000"/>
                <w:sz w:val="15"/>
                <w:szCs w:val="15"/>
              </w:rPr>
              <w:t xml:space="preserve">- </w:t>
            </w: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>zasady jawności i uczciwej konkurencji. Opisane działanie stanowi naruszenie dyscypliny finansów publicznych.</w:t>
            </w:r>
            <w:r>
              <w:rPr>
                <w:rFonts w:eastAsiaTheme="minorHAnsi" w:cs="Calibri"/>
                <w:color w:val="000000"/>
                <w:sz w:val="15"/>
                <w:szCs w:val="15"/>
              </w:rPr>
              <w:t xml:space="preserve"> Kwota zawiadomienia </w:t>
            </w:r>
            <w:r>
              <w:rPr>
                <w:rFonts w:eastAsiaTheme="minorHAnsi" w:cs="Calibri"/>
                <w:color w:val="000000"/>
                <w:sz w:val="15"/>
                <w:szCs w:val="15"/>
              </w:rPr>
              <w:br/>
            </w:r>
            <w:r w:rsidRPr="006E670F">
              <w:rPr>
                <w:rFonts w:eastAsiaTheme="minorHAnsi" w:cs="Calibri"/>
                <w:color w:val="000000"/>
                <w:sz w:val="15"/>
                <w:szCs w:val="15"/>
              </w:rPr>
              <w:t>6</w:t>
            </w:r>
            <w:r>
              <w:rPr>
                <w:rFonts w:eastAsiaTheme="minorHAnsi" w:cs="Calibri"/>
                <w:color w:val="000000"/>
                <w:sz w:val="15"/>
                <w:szCs w:val="15"/>
              </w:rPr>
              <w:t>.</w:t>
            </w:r>
            <w:r w:rsidRPr="006E670F">
              <w:rPr>
                <w:rFonts w:eastAsiaTheme="minorHAnsi" w:cs="Calibri"/>
                <w:color w:val="000000"/>
                <w:sz w:val="15"/>
                <w:szCs w:val="15"/>
              </w:rPr>
              <w:t>903</w:t>
            </w:r>
            <w:r>
              <w:rPr>
                <w:rFonts w:eastAsiaTheme="minorHAnsi" w:cs="Calibri"/>
                <w:color w:val="000000"/>
                <w:sz w:val="15"/>
                <w:szCs w:val="15"/>
              </w:rPr>
              <w:t>.</w:t>
            </w:r>
            <w:r w:rsidRPr="006E670F">
              <w:rPr>
                <w:rFonts w:eastAsiaTheme="minorHAnsi" w:cs="Calibri"/>
                <w:color w:val="000000"/>
                <w:sz w:val="15"/>
                <w:szCs w:val="15"/>
              </w:rPr>
              <w:t>369,29</w:t>
            </w:r>
            <w:r>
              <w:rPr>
                <w:rFonts w:eastAsiaTheme="minorHAnsi" w:cs="Calibri"/>
                <w:color w:val="000000"/>
                <w:sz w:val="15"/>
                <w:szCs w:val="15"/>
              </w:rPr>
              <w:t xml:space="preserve"> zł.</w:t>
            </w:r>
          </w:p>
        </w:tc>
      </w:tr>
      <w:tr w:rsidR="003C70A5" w:rsidRPr="008A5C35" w14:paraId="3D9CC898" w14:textId="350DCB1B" w:rsidTr="00A51EB7">
        <w:trPr>
          <w:cantSplit/>
          <w:trHeight w:val="276"/>
        </w:trPr>
        <w:tc>
          <w:tcPr>
            <w:tcW w:w="846" w:type="dxa"/>
            <w:shd w:val="clear" w:color="auto" w:fill="FFFFFF" w:themeFill="background1"/>
            <w:vAlign w:val="center"/>
          </w:tcPr>
          <w:p w14:paraId="008D4E1F" w14:textId="27B1EC7E" w:rsidR="003C70A5" w:rsidRPr="00D001B0" w:rsidRDefault="003C70A5" w:rsidP="003C70A5">
            <w:pPr>
              <w:pStyle w:val="TableParagraph"/>
              <w:spacing w:before="0"/>
              <w:ind w:left="0"/>
              <w:rPr>
                <w:rFonts w:eastAsiaTheme="minorHAnsi" w:cs="Calibri"/>
                <w:color w:val="000000"/>
                <w:szCs w:val="15"/>
              </w:rPr>
            </w:pPr>
            <w:r>
              <w:rPr>
                <w:rFonts w:eastAsiaTheme="minorHAnsi" w:cs="Calibri"/>
                <w:color w:val="000000"/>
                <w:szCs w:val="15"/>
              </w:rPr>
              <w:t>19.</w:t>
            </w:r>
          </w:p>
        </w:tc>
        <w:tc>
          <w:tcPr>
            <w:tcW w:w="1104" w:type="dxa"/>
            <w:shd w:val="clear" w:color="auto" w:fill="FFFFFF" w:themeFill="background1"/>
            <w:vAlign w:val="center"/>
          </w:tcPr>
          <w:p w14:paraId="0776C37E" w14:textId="074F1961" w:rsidR="003C70A5" w:rsidRPr="00D001B0" w:rsidRDefault="003C70A5" w:rsidP="003C70A5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D001B0">
              <w:rPr>
                <w:rFonts w:eastAsiaTheme="minorHAnsi" w:cs="Calibri"/>
                <w:color w:val="000000"/>
                <w:szCs w:val="15"/>
              </w:rPr>
              <w:t>Kraków</w:t>
            </w:r>
          </w:p>
        </w:tc>
        <w:tc>
          <w:tcPr>
            <w:tcW w:w="1616" w:type="dxa"/>
            <w:shd w:val="clear" w:color="auto" w:fill="FFFFFF" w:themeFill="background1"/>
            <w:vAlign w:val="center"/>
          </w:tcPr>
          <w:p w14:paraId="72365A6A" w14:textId="02DB8A9D" w:rsidR="003C70A5" w:rsidRPr="00D001B0" w:rsidRDefault="003C70A5" w:rsidP="003C70A5">
            <w:pPr>
              <w:pStyle w:val="szostkatymczasowa"/>
              <w:rPr>
                <w:sz w:val="15"/>
                <w:szCs w:val="15"/>
              </w:rPr>
            </w:pP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 xml:space="preserve">Ministerstwo Spraw Zagranicznych </w:t>
            </w:r>
          </w:p>
        </w:tc>
        <w:tc>
          <w:tcPr>
            <w:tcW w:w="935" w:type="dxa"/>
            <w:shd w:val="clear" w:color="auto" w:fill="FFFFFF" w:themeFill="background1"/>
            <w:vAlign w:val="center"/>
          </w:tcPr>
          <w:p w14:paraId="2A3783B4" w14:textId="594800F9" w:rsidR="003C70A5" w:rsidRPr="00D001B0" w:rsidRDefault="003C70A5" w:rsidP="003C70A5">
            <w:pPr>
              <w:pStyle w:val="szostkatymczasowa"/>
              <w:jc w:val="center"/>
              <w:rPr>
                <w:sz w:val="15"/>
                <w:szCs w:val="15"/>
              </w:rPr>
            </w:pP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>8.01.2025</w:t>
            </w:r>
          </w:p>
        </w:tc>
        <w:tc>
          <w:tcPr>
            <w:tcW w:w="5141" w:type="dxa"/>
            <w:shd w:val="clear" w:color="auto" w:fill="FFFFFF" w:themeFill="background1"/>
            <w:vAlign w:val="center"/>
          </w:tcPr>
          <w:p w14:paraId="2EC45926" w14:textId="3BEEA773" w:rsidR="003C70A5" w:rsidRPr="00D001B0" w:rsidRDefault="003C70A5" w:rsidP="003C70A5">
            <w:pPr>
              <w:pStyle w:val="szostkatymczasowa"/>
              <w:jc w:val="both"/>
              <w:rPr>
                <w:color w:val="000000"/>
                <w:sz w:val="15"/>
                <w:szCs w:val="15"/>
              </w:rPr>
            </w:pPr>
            <w:r>
              <w:rPr>
                <w:rFonts w:eastAsiaTheme="minorHAnsi" w:cs="Calibri"/>
                <w:color w:val="000000"/>
                <w:sz w:val="15"/>
                <w:szCs w:val="15"/>
              </w:rPr>
              <w:t>U</w:t>
            </w: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>dziel</w:t>
            </w:r>
            <w:r>
              <w:rPr>
                <w:rFonts w:eastAsiaTheme="minorHAnsi" w:cs="Calibri"/>
                <w:color w:val="000000"/>
                <w:sz w:val="15"/>
                <w:szCs w:val="15"/>
              </w:rPr>
              <w:t>enie</w:t>
            </w: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 xml:space="preserve"> dotacji celowych z naruszeniem trybu oraz zasad udzielania dotacji celowych </w:t>
            </w:r>
            <w:r>
              <w:rPr>
                <w:rFonts w:eastAsiaTheme="minorHAnsi" w:cs="Calibri"/>
                <w:color w:val="000000"/>
                <w:sz w:val="15"/>
                <w:szCs w:val="15"/>
              </w:rPr>
              <w:t xml:space="preserve">- </w:t>
            </w: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>zasady jawności i uczciwej konkurencji. Opisane działanie stanowi naruszenie dyscypliny finansów publicznych.</w:t>
            </w:r>
            <w:r>
              <w:rPr>
                <w:rFonts w:eastAsiaTheme="minorHAnsi" w:cs="Calibri"/>
                <w:color w:val="000000"/>
                <w:sz w:val="15"/>
                <w:szCs w:val="15"/>
              </w:rPr>
              <w:t xml:space="preserve"> Kwota zawiadomienia </w:t>
            </w:r>
            <w:r>
              <w:rPr>
                <w:rFonts w:eastAsiaTheme="minorHAnsi" w:cs="Calibri"/>
                <w:color w:val="000000"/>
                <w:sz w:val="15"/>
                <w:szCs w:val="15"/>
              </w:rPr>
              <w:br/>
            </w:r>
            <w:r w:rsidRPr="008F78F1">
              <w:rPr>
                <w:rFonts w:eastAsiaTheme="minorHAnsi" w:cs="Calibri"/>
                <w:color w:val="000000"/>
                <w:sz w:val="15"/>
                <w:szCs w:val="15"/>
              </w:rPr>
              <w:t>2</w:t>
            </w:r>
            <w:r>
              <w:rPr>
                <w:rFonts w:eastAsiaTheme="minorHAnsi" w:cs="Calibri"/>
                <w:color w:val="000000"/>
                <w:sz w:val="15"/>
                <w:szCs w:val="15"/>
              </w:rPr>
              <w:t>.</w:t>
            </w:r>
            <w:r w:rsidRPr="008F78F1">
              <w:rPr>
                <w:rFonts w:eastAsiaTheme="minorHAnsi" w:cs="Calibri"/>
                <w:color w:val="000000"/>
                <w:sz w:val="15"/>
                <w:szCs w:val="15"/>
              </w:rPr>
              <w:t>189</w:t>
            </w:r>
            <w:r>
              <w:rPr>
                <w:rFonts w:eastAsiaTheme="minorHAnsi" w:cs="Calibri"/>
                <w:color w:val="000000"/>
                <w:sz w:val="15"/>
                <w:szCs w:val="15"/>
              </w:rPr>
              <w:t>.</w:t>
            </w:r>
            <w:r w:rsidRPr="008F78F1">
              <w:rPr>
                <w:rFonts w:eastAsiaTheme="minorHAnsi" w:cs="Calibri"/>
                <w:color w:val="000000"/>
                <w:sz w:val="15"/>
                <w:szCs w:val="15"/>
              </w:rPr>
              <w:t>850,00</w:t>
            </w:r>
            <w:r>
              <w:rPr>
                <w:rFonts w:eastAsiaTheme="minorHAnsi" w:cs="Calibri"/>
                <w:color w:val="000000"/>
                <w:sz w:val="15"/>
                <w:szCs w:val="15"/>
              </w:rPr>
              <w:t xml:space="preserve"> zł.</w:t>
            </w:r>
          </w:p>
        </w:tc>
      </w:tr>
      <w:tr w:rsidR="003C70A5" w:rsidRPr="008A5C35" w14:paraId="035F16C8" w14:textId="3B14A758" w:rsidTr="00A51EB7">
        <w:trPr>
          <w:cantSplit/>
          <w:trHeight w:val="276"/>
        </w:trPr>
        <w:tc>
          <w:tcPr>
            <w:tcW w:w="846" w:type="dxa"/>
            <w:shd w:val="clear" w:color="auto" w:fill="FFFFFF" w:themeFill="background1"/>
            <w:vAlign w:val="center"/>
          </w:tcPr>
          <w:p w14:paraId="7772F5CE" w14:textId="649BD6C0" w:rsidR="003C70A5" w:rsidRPr="00D001B0" w:rsidRDefault="003C70A5" w:rsidP="003C70A5">
            <w:pPr>
              <w:pStyle w:val="TableParagraph"/>
              <w:spacing w:before="0"/>
              <w:ind w:left="0"/>
              <w:rPr>
                <w:rFonts w:eastAsiaTheme="minorHAnsi" w:cs="Calibri"/>
                <w:color w:val="000000"/>
                <w:szCs w:val="15"/>
              </w:rPr>
            </w:pPr>
            <w:r>
              <w:rPr>
                <w:rFonts w:eastAsiaTheme="minorHAnsi" w:cs="Calibri"/>
                <w:color w:val="000000"/>
                <w:szCs w:val="15"/>
              </w:rPr>
              <w:t>20.</w:t>
            </w:r>
          </w:p>
        </w:tc>
        <w:tc>
          <w:tcPr>
            <w:tcW w:w="1104" w:type="dxa"/>
            <w:shd w:val="clear" w:color="auto" w:fill="FFFFFF" w:themeFill="background1"/>
            <w:vAlign w:val="center"/>
          </w:tcPr>
          <w:p w14:paraId="15AAF886" w14:textId="47FAB15C" w:rsidR="003C70A5" w:rsidRPr="00D001B0" w:rsidRDefault="003C70A5" w:rsidP="003C70A5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D001B0">
              <w:rPr>
                <w:rFonts w:eastAsiaTheme="minorHAnsi" w:cs="Calibri"/>
                <w:color w:val="000000"/>
                <w:szCs w:val="15"/>
              </w:rPr>
              <w:t>Kraków</w:t>
            </w:r>
          </w:p>
        </w:tc>
        <w:tc>
          <w:tcPr>
            <w:tcW w:w="1616" w:type="dxa"/>
            <w:shd w:val="clear" w:color="auto" w:fill="FFFFFF" w:themeFill="background1"/>
            <w:vAlign w:val="center"/>
          </w:tcPr>
          <w:p w14:paraId="5B0CF5BC" w14:textId="3EBB8E52" w:rsidR="003C70A5" w:rsidRPr="00D001B0" w:rsidRDefault="003C70A5" w:rsidP="003C70A5">
            <w:pPr>
              <w:pStyle w:val="szostkatymczasowa"/>
              <w:rPr>
                <w:sz w:val="15"/>
                <w:szCs w:val="15"/>
              </w:rPr>
            </w:pP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 xml:space="preserve">Ministerstwo Spraw Zagranicznych </w:t>
            </w:r>
          </w:p>
        </w:tc>
        <w:tc>
          <w:tcPr>
            <w:tcW w:w="935" w:type="dxa"/>
            <w:shd w:val="clear" w:color="auto" w:fill="FFFFFF" w:themeFill="background1"/>
            <w:vAlign w:val="center"/>
          </w:tcPr>
          <w:p w14:paraId="1B3C0AF6" w14:textId="0CB6BB9C" w:rsidR="003C70A5" w:rsidRPr="00D001B0" w:rsidRDefault="003C70A5" w:rsidP="003C70A5">
            <w:pPr>
              <w:pStyle w:val="szostkatymczasowa"/>
              <w:jc w:val="center"/>
              <w:rPr>
                <w:sz w:val="15"/>
                <w:szCs w:val="15"/>
              </w:rPr>
            </w:pP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>8.01.2025</w:t>
            </w:r>
          </w:p>
        </w:tc>
        <w:tc>
          <w:tcPr>
            <w:tcW w:w="5141" w:type="dxa"/>
            <w:shd w:val="clear" w:color="auto" w:fill="FFFFFF" w:themeFill="background1"/>
            <w:vAlign w:val="center"/>
          </w:tcPr>
          <w:p w14:paraId="697D34CA" w14:textId="7C557746" w:rsidR="003C70A5" w:rsidRPr="00D001B0" w:rsidRDefault="003C70A5" w:rsidP="003C70A5">
            <w:pPr>
              <w:pStyle w:val="szostkatymczasowa"/>
              <w:jc w:val="both"/>
              <w:rPr>
                <w:color w:val="000000"/>
                <w:sz w:val="15"/>
                <w:szCs w:val="15"/>
              </w:rPr>
            </w:pPr>
            <w:r>
              <w:rPr>
                <w:rFonts w:eastAsiaTheme="minorHAnsi" w:cs="Calibri"/>
                <w:color w:val="000000"/>
                <w:sz w:val="15"/>
                <w:szCs w:val="15"/>
              </w:rPr>
              <w:t>U</w:t>
            </w: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>dziel</w:t>
            </w:r>
            <w:r>
              <w:rPr>
                <w:rFonts w:eastAsiaTheme="minorHAnsi" w:cs="Calibri"/>
                <w:color w:val="000000"/>
                <w:sz w:val="15"/>
                <w:szCs w:val="15"/>
              </w:rPr>
              <w:t>enie</w:t>
            </w: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 xml:space="preserve"> dotacji celowych z naruszeniem trybu oraz zasad udzielania dotacji celowych </w:t>
            </w:r>
            <w:r>
              <w:rPr>
                <w:rFonts w:eastAsiaTheme="minorHAnsi" w:cs="Calibri"/>
                <w:color w:val="000000"/>
                <w:sz w:val="15"/>
                <w:szCs w:val="15"/>
              </w:rPr>
              <w:t xml:space="preserve">- </w:t>
            </w: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 xml:space="preserve">zasady jawności i uczciwej konkurencji. </w:t>
            </w:r>
            <w:r w:rsidRPr="006B6F05">
              <w:rPr>
                <w:rFonts w:eastAsiaTheme="minorHAnsi" w:cs="Calibri"/>
                <w:color w:val="000000"/>
                <w:sz w:val="15"/>
                <w:szCs w:val="15"/>
              </w:rPr>
              <w:t>Opisane działanie stanowi naruszenie dyscypliny finansów publicznych. Kwota zawiadomienia 13</w:t>
            </w:r>
            <w:r>
              <w:rPr>
                <w:rFonts w:eastAsiaTheme="minorHAnsi" w:cs="Calibri"/>
                <w:color w:val="000000"/>
                <w:sz w:val="15"/>
                <w:szCs w:val="15"/>
              </w:rPr>
              <w:t>.</w:t>
            </w:r>
            <w:r w:rsidRPr="006B6F05">
              <w:rPr>
                <w:rFonts w:eastAsiaTheme="minorHAnsi" w:cs="Calibri"/>
                <w:color w:val="000000"/>
                <w:sz w:val="15"/>
                <w:szCs w:val="15"/>
              </w:rPr>
              <w:t>230</w:t>
            </w:r>
            <w:r>
              <w:rPr>
                <w:rFonts w:eastAsiaTheme="minorHAnsi" w:cs="Calibri"/>
                <w:color w:val="000000"/>
                <w:sz w:val="15"/>
                <w:szCs w:val="15"/>
              </w:rPr>
              <w:t>.</w:t>
            </w:r>
            <w:r w:rsidRPr="006B6F05">
              <w:rPr>
                <w:rFonts w:eastAsiaTheme="minorHAnsi" w:cs="Calibri"/>
                <w:color w:val="000000"/>
                <w:sz w:val="15"/>
                <w:szCs w:val="15"/>
              </w:rPr>
              <w:t>813,94</w:t>
            </w:r>
            <w:r>
              <w:rPr>
                <w:rFonts w:eastAsiaTheme="minorHAnsi" w:cs="Calibri"/>
                <w:color w:val="000000"/>
                <w:sz w:val="15"/>
                <w:szCs w:val="15"/>
              </w:rPr>
              <w:t xml:space="preserve"> </w:t>
            </w:r>
            <w:r w:rsidRPr="006B6F05">
              <w:rPr>
                <w:rFonts w:eastAsiaTheme="minorHAnsi" w:cs="Calibri"/>
                <w:color w:val="000000"/>
                <w:sz w:val="15"/>
                <w:szCs w:val="15"/>
              </w:rPr>
              <w:t>zł.</w:t>
            </w:r>
          </w:p>
        </w:tc>
      </w:tr>
      <w:tr w:rsidR="003C70A5" w:rsidRPr="008A5C35" w14:paraId="4E163188" w14:textId="0AC44E88" w:rsidTr="00A51EB7">
        <w:trPr>
          <w:cantSplit/>
          <w:trHeight w:val="276"/>
        </w:trPr>
        <w:tc>
          <w:tcPr>
            <w:tcW w:w="846" w:type="dxa"/>
            <w:shd w:val="clear" w:color="auto" w:fill="FFFFFF" w:themeFill="background1"/>
            <w:vAlign w:val="center"/>
          </w:tcPr>
          <w:p w14:paraId="6D8410AD" w14:textId="31C087A9" w:rsidR="003C70A5" w:rsidRPr="00D001B0" w:rsidRDefault="003C70A5" w:rsidP="003C70A5">
            <w:pPr>
              <w:pStyle w:val="TableParagraph"/>
              <w:spacing w:before="0"/>
              <w:ind w:left="0"/>
              <w:rPr>
                <w:rFonts w:eastAsiaTheme="minorHAnsi" w:cs="Calibri"/>
                <w:color w:val="000000"/>
                <w:szCs w:val="15"/>
              </w:rPr>
            </w:pPr>
            <w:r>
              <w:rPr>
                <w:rFonts w:eastAsiaTheme="minorHAnsi" w:cs="Calibri"/>
                <w:color w:val="000000"/>
                <w:szCs w:val="15"/>
              </w:rPr>
              <w:lastRenderedPageBreak/>
              <w:t>21.</w:t>
            </w:r>
          </w:p>
        </w:tc>
        <w:tc>
          <w:tcPr>
            <w:tcW w:w="1104" w:type="dxa"/>
            <w:shd w:val="clear" w:color="auto" w:fill="FFFFFF" w:themeFill="background1"/>
            <w:vAlign w:val="center"/>
          </w:tcPr>
          <w:p w14:paraId="13201F18" w14:textId="104CCDE9" w:rsidR="003C70A5" w:rsidRPr="00D001B0" w:rsidRDefault="003C70A5" w:rsidP="003C70A5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D001B0">
              <w:rPr>
                <w:rFonts w:eastAsiaTheme="minorHAnsi" w:cs="Calibri"/>
                <w:color w:val="000000"/>
                <w:szCs w:val="15"/>
              </w:rPr>
              <w:t>Kraków</w:t>
            </w:r>
          </w:p>
        </w:tc>
        <w:tc>
          <w:tcPr>
            <w:tcW w:w="1616" w:type="dxa"/>
            <w:shd w:val="clear" w:color="auto" w:fill="FFFFFF" w:themeFill="background1"/>
            <w:vAlign w:val="center"/>
          </w:tcPr>
          <w:p w14:paraId="525598C9" w14:textId="3A5D581E" w:rsidR="003C70A5" w:rsidRPr="00D001B0" w:rsidRDefault="003C70A5" w:rsidP="003C70A5">
            <w:pPr>
              <w:pStyle w:val="szostkatymczasowa"/>
              <w:rPr>
                <w:sz w:val="15"/>
                <w:szCs w:val="15"/>
              </w:rPr>
            </w:pP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 xml:space="preserve">Ministerstwo Spraw Zagranicznych </w:t>
            </w:r>
          </w:p>
        </w:tc>
        <w:tc>
          <w:tcPr>
            <w:tcW w:w="935" w:type="dxa"/>
            <w:shd w:val="clear" w:color="auto" w:fill="FFFFFF" w:themeFill="background1"/>
            <w:vAlign w:val="center"/>
          </w:tcPr>
          <w:p w14:paraId="38D33248" w14:textId="65DA8F42" w:rsidR="003C70A5" w:rsidRPr="00D001B0" w:rsidRDefault="003C70A5" w:rsidP="003C70A5">
            <w:pPr>
              <w:pStyle w:val="szostkatymczasowa"/>
              <w:jc w:val="center"/>
              <w:rPr>
                <w:sz w:val="15"/>
                <w:szCs w:val="15"/>
              </w:rPr>
            </w:pP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>8.01.2025</w:t>
            </w:r>
          </w:p>
        </w:tc>
        <w:tc>
          <w:tcPr>
            <w:tcW w:w="5141" w:type="dxa"/>
            <w:shd w:val="clear" w:color="auto" w:fill="FFFFFF" w:themeFill="background1"/>
            <w:vAlign w:val="center"/>
          </w:tcPr>
          <w:p w14:paraId="193CD724" w14:textId="4D9ABAB2" w:rsidR="003C70A5" w:rsidRPr="00D001B0" w:rsidRDefault="003C70A5" w:rsidP="003C70A5">
            <w:pPr>
              <w:pStyle w:val="szostkatymczasowa"/>
              <w:jc w:val="both"/>
              <w:rPr>
                <w:color w:val="000000"/>
                <w:sz w:val="15"/>
                <w:szCs w:val="15"/>
              </w:rPr>
            </w:pPr>
            <w:r>
              <w:rPr>
                <w:rFonts w:eastAsiaTheme="minorHAnsi" w:cs="Calibri"/>
                <w:color w:val="000000"/>
                <w:sz w:val="15"/>
                <w:szCs w:val="15"/>
              </w:rPr>
              <w:t>U</w:t>
            </w: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>dziel</w:t>
            </w:r>
            <w:r>
              <w:rPr>
                <w:rFonts w:eastAsiaTheme="minorHAnsi" w:cs="Calibri"/>
                <w:color w:val="000000"/>
                <w:sz w:val="15"/>
                <w:szCs w:val="15"/>
              </w:rPr>
              <w:t>enie</w:t>
            </w: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 xml:space="preserve"> dotacji celowych z naruszeniem trybu oraz zasad udzielania dotacji celowych </w:t>
            </w:r>
            <w:r>
              <w:rPr>
                <w:rFonts w:eastAsiaTheme="minorHAnsi" w:cs="Calibri"/>
                <w:color w:val="000000"/>
                <w:sz w:val="15"/>
                <w:szCs w:val="15"/>
              </w:rPr>
              <w:t xml:space="preserve">- </w:t>
            </w: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>zasady jawności i uczciwej konkurencji</w:t>
            </w:r>
            <w:r>
              <w:rPr>
                <w:rFonts w:eastAsiaTheme="minorHAnsi" w:cs="Calibri"/>
                <w:color w:val="000000"/>
                <w:sz w:val="15"/>
                <w:szCs w:val="15"/>
              </w:rPr>
              <w:t>.</w:t>
            </w:r>
            <w:r>
              <w:t xml:space="preserve"> </w:t>
            </w:r>
            <w:r w:rsidRPr="00C912DE">
              <w:rPr>
                <w:rFonts w:eastAsiaTheme="minorHAnsi" w:cs="Calibri"/>
                <w:color w:val="000000"/>
                <w:sz w:val="15"/>
                <w:szCs w:val="15"/>
              </w:rPr>
              <w:t xml:space="preserve">Opisane działanie stanowi naruszenie dyscypliny finansów publicznych. Kwota zawiadomienia </w:t>
            </w:r>
            <w:r>
              <w:rPr>
                <w:rFonts w:eastAsiaTheme="minorHAnsi" w:cs="Calibri"/>
                <w:color w:val="000000"/>
                <w:sz w:val="15"/>
                <w:szCs w:val="15"/>
              </w:rPr>
              <w:br/>
            </w:r>
            <w:r w:rsidRPr="00C912DE">
              <w:rPr>
                <w:rFonts w:eastAsiaTheme="minorHAnsi" w:cs="Calibri"/>
                <w:color w:val="000000"/>
                <w:sz w:val="15"/>
                <w:szCs w:val="15"/>
              </w:rPr>
              <w:t>4</w:t>
            </w:r>
            <w:r>
              <w:rPr>
                <w:rFonts w:eastAsiaTheme="minorHAnsi" w:cs="Calibri"/>
                <w:color w:val="000000"/>
                <w:sz w:val="15"/>
                <w:szCs w:val="15"/>
              </w:rPr>
              <w:t>.</w:t>
            </w:r>
            <w:r w:rsidRPr="00C912DE">
              <w:rPr>
                <w:rFonts w:eastAsiaTheme="minorHAnsi" w:cs="Calibri"/>
                <w:color w:val="000000"/>
                <w:sz w:val="15"/>
                <w:szCs w:val="15"/>
              </w:rPr>
              <w:t>889</w:t>
            </w:r>
            <w:r>
              <w:rPr>
                <w:rFonts w:eastAsiaTheme="minorHAnsi" w:cs="Calibri"/>
                <w:color w:val="000000"/>
                <w:sz w:val="15"/>
                <w:szCs w:val="15"/>
              </w:rPr>
              <w:t>.</w:t>
            </w:r>
            <w:r w:rsidRPr="00C912DE">
              <w:rPr>
                <w:rFonts w:eastAsiaTheme="minorHAnsi" w:cs="Calibri"/>
                <w:color w:val="000000"/>
                <w:sz w:val="15"/>
                <w:szCs w:val="15"/>
              </w:rPr>
              <w:t>409,00</w:t>
            </w:r>
            <w:r>
              <w:rPr>
                <w:rFonts w:eastAsiaTheme="minorHAnsi" w:cs="Calibri"/>
                <w:color w:val="000000"/>
                <w:sz w:val="15"/>
                <w:szCs w:val="15"/>
              </w:rPr>
              <w:t xml:space="preserve"> </w:t>
            </w:r>
            <w:r w:rsidRPr="00C912DE">
              <w:rPr>
                <w:rFonts w:eastAsiaTheme="minorHAnsi" w:cs="Calibri"/>
                <w:color w:val="000000"/>
                <w:sz w:val="15"/>
                <w:szCs w:val="15"/>
              </w:rPr>
              <w:t>zł.</w:t>
            </w:r>
          </w:p>
        </w:tc>
      </w:tr>
      <w:tr w:rsidR="003C70A5" w:rsidRPr="008A5C35" w14:paraId="4B7743F2" w14:textId="74B3DCD2" w:rsidTr="00A51EB7">
        <w:trPr>
          <w:cantSplit/>
          <w:trHeight w:val="276"/>
        </w:trPr>
        <w:tc>
          <w:tcPr>
            <w:tcW w:w="846" w:type="dxa"/>
            <w:shd w:val="clear" w:color="auto" w:fill="FFFFFF" w:themeFill="background1"/>
            <w:vAlign w:val="center"/>
          </w:tcPr>
          <w:p w14:paraId="2716049E" w14:textId="0AB1A159" w:rsidR="003C70A5" w:rsidRPr="00D001B0" w:rsidRDefault="003C70A5" w:rsidP="003C70A5">
            <w:pPr>
              <w:pStyle w:val="TableParagraph"/>
              <w:spacing w:before="0"/>
              <w:ind w:left="0"/>
              <w:rPr>
                <w:rFonts w:eastAsiaTheme="minorHAnsi" w:cs="Calibri"/>
                <w:color w:val="000000"/>
                <w:szCs w:val="15"/>
              </w:rPr>
            </w:pPr>
            <w:r>
              <w:rPr>
                <w:rFonts w:eastAsiaTheme="minorHAnsi" w:cs="Calibri"/>
                <w:color w:val="000000"/>
                <w:szCs w:val="15"/>
              </w:rPr>
              <w:t>22.</w:t>
            </w:r>
          </w:p>
        </w:tc>
        <w:tc>
          <w:tcPr>
            <w:tcW w:w="1104" w:type="dxa"/>
            <w:shd w:val="clear" w:color="auto" w:fill="FFFFFF" w:themeFill="background1"/>
            <w:vAlign w:val="center"/>
          </w:tcPr>
          <w:p w14:paraId="24D7B252" w14:textId="7E809D0D" w:rsidR="003C70A5" w:rsidRPr="00D001B0" w:rsidRDefault="003C70A5" w:rsidP="003C70A5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D001B0">
              <w:rPr>
                <w:rFonts w:eastAsiaTheme="minorHAnsi" w:cs="Calibri"/>
                <w:color w:val="000000"/>
                <w:szCs w:val="15"/>
              </w:rPr>
              <w:t>Kraków</w:t>
            </w:r>
          </w:p>
        </w:tc>
        <w:tc>
          <w:tcPr>
            <w:tcW w:w="1616" w:type="dxa"/>
            <w:shd w:val="clear" w:color="auto" w:fill="FFFFFF" w:themeFill="background1"/>
            <w:vAlign w:val="center"/>
          </w:tcPr>
          <w:p w14:paraId="01E0B7E7" w14:textId="0C018810" w:rsidR="003C70A5" w:rsidRPr="00D001B0" w:rsidRDefault="003C70A5" w:rsidP="003C70A5">
            <w:pPr>
              <w:pStyle w:val="szostkatymczasowa"/>
              <w:rPr>
                <w:sz w:val="15"/>
                <w:szCs w:val="15"/>
              </w:rPr>
            </w:pP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 xml:space="preserve">Ministerstwo Spraw Zagranicznych </w:t>
            </w:r>
          </w:p>
        </w:tc>
        <w:tc>
          <w:tcPr>
            <w:tcW w:w="935" w:type="dxa"/>
            <w:shd w:val="clear" w:color="auto" w:fill="FFFFFF" w:themeFill="background1"/>
            <w:vAlign w:val="center"/>
          </w:tcPr>
          <w:p w14:paraId="24FBD0AB" w14:textId="31CD8C4E" w:rsidR="003C70A5" w:rsidRPr="00D001B0" w:rsidRDefault="003C70A5" w:rsidP="003C70A5">
            <w:pPr>
              <w:pStyle w:val="szostkatymczasowa"/>
              <w:jc w:val="center"/>
              <w:rPr>
                <w:sz w:val="15"/>
                <w:szCs w:val="15"/>
              </w:rPr>
            </w:pP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>17.04.2025</w:t>
            </w:r>
          </w:p>
        </w:tc>
        <w:tc>
          <w:tcPr>
            <w:tcW w:w="5141" w:type="dxa"/>
            <w:shd w:val="clear" w:color="auto" w:fill="FFFFFF" w:themeFill="background1"/>
            <w:vAlign w:val="center"/>
          </w:tcPr>
          <w:p w14:paraId="6B80E8FE" w14:textId="4F8C9975" w:rsidR="003C70A5" w:rsidRPr="00D001B0" w:rsidRDefault="003C70A5" w:rsidP="003C70A5">
            <w:pPr>
              <w:pStyle w:val="szostkatymczasowa"/>
              <w:jc w:val="both"/>
              <w:rPr>
                <w:color w:val="000000"/>
                <w:sz w:val="15"/>
                <w:szCs w:val="15"/>
              </w:rPr>
            </w:pPr>
            <w:r>
              <w:rPr>
                <w:rFonts w:eastAsiaTheme="minorHAnsi" w:cs="Calibri"/>
                <w:color w:val="000000"/>
                <w:sz w:val="15"/>
                <w:szCs w:val="15"/>
              </w:rPr>
              <w:t>U</w:t>
            </w: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>dziel</w:t>
            </w:r>
            <w:r>
              <w:rPr>
                <w:rFonts w:eastAsiaTheme="minorHAnsi" w:cs="Calibri"/>
                <w:color w:val="000000"/>
                <w:sz w:val="15"/>
                <w:szCs w:val="15"/>
              </w:rPr>
              <w:t>enie</w:t>
            </w: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 xml:space="preserve"> dotacji celowych z naruszeniem trybu oraz zasad udzielania dotacji celowych </w:t>
            </w:r>
            <w:r>
              <w:rPr>
                <w:rFonts w:eastAsiaTheme="minorHAnsi" w:cs="Calibri"/>
                <w:color w:val="000000"/>
                <w:sz w:val="15"/>
                <w:szCs w:val="15"/>
              </w:rPr>
              <w:t xml:space="preserve">- </w:t>
            </w: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>zasady jawności i uczciwej konkurencji. Ponadto przyznan</w:t>
            </w:r>
            <w:r>
              <w:rPr>
                <w:rFonts w:eastAsiaTheme="minorHAnsi" w:cs="Calibri"/>
                <w:color w:val="000000"/>
                <w:sz w:val="15"/>
                <w:szCs w:val="15"/>
              </w:rPr>
              <w:t>ie</w:t>
            </w: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 xml:space="preserve"> dw</w:t>
            </w:r>
            <w:r>
              <w:rPr>
                <w:rFonts w:eastAsiaTheme="minorHAnsi" w:cs="Calibri"/>
                <w:color w:val="000000"/>
                <w:sz w:val="15"/>
                <w:szCs w:val="15"/>
              </w:rPr>
              <w:t>óch</w:t>
            </w: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 xml:space="preserve"> dotacj</w:t>
            </w:r>
            <w:r>
              <w:rPr>
                <w:rFonts w:eastAsiaTheme="minorHAnsi" w:cs="Calibri"/>
                <w:color w:val="000000"/>
                <w:sz w:val="15"/>
                <w:szCs w:val="15"/>
              </w:rPr>
              <w:t>i</w:t>
            </w: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 xml:space="preserve"> w kwotach</w:t>
            </w:r>
            <w:r>
              <w:rPr>
                <w:rFonts w:eastAsiaTheme="minorHAnsi" w:cs="Calibri"/>
                <w:color w:val="000000"/>
                <w:sz w:val="15"/>
                <w:szCs w:val="15"/>
              </w:rPr>
              <w:t xml:space="preserve"> </w:t>
            </w: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>wyższ</w:t>
            </w:r>
            <w:r>
              <w:rPr>
                <w:rFonts w:eastAsiaTheme="minorHAnsi" w:cs="Calibri"/>
                <w:color w:val="000000"/>
                <w:sz w:val="15"/>
                <w:szCs w:val="15"/>
              </w:rPr>
              <w:t>ych</w:t>
            </w: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 xml:space="preserve"> niż rekomendowała komisja konkursowa. Opisane działanie stanowi naruszenie dyscypliny finansów publicznych.</w:t>
            </w:r>
            <w:r>
              <w:rPr>
                <w:rFonts w:eastAsiaTheme="minorHAnsi" w:cs="Calibri"/>
                <w:color w:val="000000"/>
                <w:sz w:val="15"/>
                <w:szCs w:val="15"/>
              </w:rPr>
              <w:t xml:space="preserve"> Kwota zawiadomienia </w:t>
            </w:r>
            <w:r w:rsidRPr="00BD376F">
              <w:rPr>
                <w:rFonts w:eastAsiaTheme="minorHAnsi" w:cs="Calibri"/>
                <w:color w:val="000000"/>
                <w:sz w:val="15"/>
                <w:szCs w:val="15"/>
              </w:rPr>
              <w:t>2</w:t>
            </w:r>
            <w:r>
              <w:rPr>
                <w:rFonts w:eastAsiaTheme="minorHAnsi" w:cs="Calibri"/>
                <w:color w:val="000000"/>
                <w:sz w:val="15"/>
                <w:szCs w:val="15"/>
              </w:rPr>
              <w:t>.</w:t>
            </w:r>
            <w:r w:rsidRPr="00BD376F">
              <w:rPr>
                <w:rFonts w:eastAsiaTheme="minorHAnsi" w:cs="Calibri"/>
                <w:color w:val="000000"/>
                <w:sz w:val="15"/>
                <w:szCs w:val="15"/>
              </w:rPr>
              <w:t>017</w:t>
            </w:r>
            <w:r>
              <w:rPr>
                <w:rFonts w:eastAsiaTheme="minorHAnsi" w:cs="Calibri"/>
                <w:color w:val="000000"/>
                <w:sz w:val="15"/>
                <w:szCs w:val="15"/>
              </w:rPr>
              <w:t>.</w:t>
            </w:r>
            <w:r w:rsidRPr="00BD376F">
              <w:rPr>
                <w:rFonts w:eastAsiaTheme="minorHAnsi" w:cs="Calibri"/>
                <w:color w:val="000000"/>
                <w:sz w:val="15"/>
                <w:szCs w:val="15"/>
              </w:rPr>
              <w:t>340,00</w:t>
            </w:r>
            <w:r>
              <w:rPr>
                <w:rFonts w:eastAsiaTheme="minorHAnsi" w:cs="Calibri"/>
                <w:color w:val="000000"/>
                <w:sz w:val="15"/>
                <w:szCs w:val="15"/>
              </w:rPr>
              <w:t xml:space="preserve"> zł.</w:t>
            </w:r>
          </w:p>
        </w:tc>
      </w:tr>
      <w:tr w:rsidR="003C70A5" w:rsidRPr="008A5C35" w14:paraId="3DF064BF" w14:textId="2059A2F1" w:rsidTr="00A51EB7">
        <w:trPr>
          <w:cantSplit/>
          <w:trHeight w:val="276"/>
        </w:trPr>
        <w:tc>
          <w:tcPr>
            <w:tcW w:w="846" w:type="dxa"/>
            <w:shd w:val="clear" w:color="auto" w:fill="FFFFFF" w:themeFill="background1"/>
            <w:vAlign w:val="center"/>
          </w:tcPr>
          <w:p w14:paraId="4FD32E25" w14:textId="6ED02FA2" w:rsidR="003C70A5" w:rsidRPr="00D001B0" w:rsidRDefault="003C70A5" w:rsidP="003C70A5">
            <w:pPr>
              <w:pStyle w:val="TableParagraph"/>
              <w:spacing w:before="0"/>
              <w:ind w:left="0"/>
              <w:rPr>
                <w:rFonts w:eastAsiaTheme="minorHAnsi" w:cs="Calibri"/>
                <w:color w:val="000000"/>
                <w:szCs w:val="15"/>
              </w:rPr>
            </w:pPr>
            <w:r>
              <w:rPr>
                <w:rFonts w:eastAsiaTheme="minorHAnsi" w:cs="Calibri"/>
                <w:color w:val="000000"/>
                <w:szCs w:val="15"/>
              </w:rPr>
              <w:t>23.</w:t>
            </w:r>
          </w:p>
        </w:tc>
        <w:tc>
          <w:tcPr>
            <w:tcW w:w="1104" w:type="dxa"/>
            <w:shd w:val="clear" w:color="auto" w:fill="FFFFFF" w:themeFill="background1"/>
            <w:vAlign w:val="center"/>
          </w:tcPr>
          <w:p w14:paraId="1086A07F" w14:textId="12BBF5D9" w:rsidR="003C70A5" w:rsidRPr="00D001B0" w:rsidRDefault="003C70A5" w:rsidP="003C70A5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D001B0">
              <w:rPr>
                <w:rFonts w:eastAsiaTheme="minorHAnsi" w:cs="Calibri"/>
                <w:color w:val="000000"/>
                <w:szCs w:val="15"/>
              </w:rPr>
              <w:t>Kraków</w:t>
            </w:r>
          </w:p>
        </w:tc>
        <w:tc>
          <w:tcPr>
            <w:tcW w:w="1616" w:type="dxa"/>
            <w:shd w:val="clear" w:color="auto" w:fill="FFFFFF" w:themeFill="background1"/>
            <w:vAlign w:val="center"/>
          </w:tcPr>
          <w:p w14:paraId="17C7D852" w14:textId="04BB4D5C" w:rsidR="003C70A5" w:rsidRPr="00D001B0" w:rsidRDefault="003C70A5" w:rsidP="003C70A5">
            <w:pPr>
              <w:pStyle w:val="szostkatymczasowa"/>
              <w:rPr>
                <w:sz w:val="15"/>
                <w:szCs w:val="15"/>
              </w:rPr>
            </w:pP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>Instytut Literatury</w:t>
            </w:r>
          </w:p>
        </w:tc>
        <w:tc>
          <w:tcPr>
            <w:tcW w:w="935" w:type="dxa"/>
            <w:shd w:val="clear" w:color="auto" w:fill="FFFFFF" w:themeFill="background1"/>
            <w:vAlign w:val="center"/>
          </w:tcPr>
          <w:p w14:paraId="68C26D65" w14:textId="209369C3" w:rsidR="003C70A5" w:rsidRPr="00D001B0" w:rsidRDefault="003C70A5" w:rsidP="003C70A5">
            <w:pPr>
              <w:pStyle w:val="szostkatymczasowa"/>
              <w:jc w:val="center"/>
              <w:rPr>
                <w:sz w:val="15"/>
                <w:szCs w:val="15"/>
              </w:rPr>
            </w:pP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>30.06.2025</w:t>
            </w:r>
          </w:p>
        </w:tc>
        <w:tc>
          <w:tcPr>
            <w:tcW w:w="5141" w:type="dxa"/>
            <w:shd w:val="clear" w:color="auto" w:fill="FFFFFF" w:themeFill="background1"/>
            <w:vAlign w:val="center"/>
          </w:tcPr>
          <w:p w14:paraId="4BA241D6" w14:textId="77777777" w:rsidR="003C70A5" w:rsidRDefault="003C70A5" w:rsidP="003C70A5">
            <w:pPr>
              <w:widowControl/>
              <w:adjustRightInd w:val="0"/>
              <w:jc w:val="both"/>
              <w:rPr>
                <w:rFonts w:eastAsiaTheme="minorHAnsi" w:cs="Calibri"/>
                <w:color w:val="000000"/>
                <w:szCs w:val="15"/>
              </w:rPr>
            </w:pPr>
            <w:r w:rsidRPr="00D001B0">
              <w:rPr>
                <w:rFonts w:eastAsiaTheme="minorHAnsi" w:cs="Calibri"/>
                <w:color w:val="000000"/>
                <w:szCs w:val="15"/>
              </w:rPr>
              <w:t xml:space="preserve">Niecelowe i niegospodarne wydatkowanie środków publicznych. </w:t>
            </w:r>
          </w:p>
          <w:p w14:paraId="73B1EA2B" w14:textId="1492FC8D" w:rsidR="003C70A5" w:rsidRPr="00D001B0" w:rsidRDefault="003C70A5" w:rsidP="003C70A5">
            <w:pPr>
              <w:widowControl/>
              <w:adjustRightInd w:val="0"/>
              <w:jc w:val="both"/>
              <w:rPr>
                <w:rFonts w:eastAsiaTheme="minorHAnsi" w:cs="Calibri"/>
                <w:color w:val="000000"/>
                <w:szCs w:val="15"/>
              </w:rPr>
            </w:pPr>
            <w:r w:rsidRPr="00D001B0">
              <w:rPr>
                <w:rFonts w:eastAsiaTheme="minorHAnsi" w:cs="Calibri"/>
                <w:color w:val="000000"/>
                <w:szCs w:val="15"/>
              </w:rPr>
              <w:t>Przyznanie i wypłacenie wynagrodzeń niezgodnie z obowiązującym regulaminem.</w:t>
            </w:r>
            <w:r>
              <w:rPr>
                <w:rFonts w:eastAsiaTheme="minorHAnsi" w:cs="Calibri"/>
                <w:color w:val="000000"/>
                <w:szCs w:val="15"/>
              </w:rPr>
              <w:t xml:space="preserve"> </w:t>
            </w:r>
            <w:r w:rsidRPr="00D001B0">
              <w:rPr>
                <w:rFonts w:eastAsiaTheme="minorHAnsi" w:cs="Calibri"/>
                <w:color w:val="000000"/>
                <w:szCs w:val="15"/>
              </w:rPr>
              <w:t>Wykorzystanie dotacji niezgodnie z przeznaczeniem.</w:t>
            </w:r>
          </w:p>
          <w:p w14:paraId="0B71783F" w14:textId="22B4A88A" w:rsidR="003C70A5" w:rsidRPr="00D001B0" w:rsidRDefault="003C70A5" w:rsidP="003C70A5">
            <w:pPr>
              <w:widowControl/>
              <w:adjustRightInd w:val="0"/>
              <w:jc w:val="both"/>
              <w:rPr>
                <w:rFonts w:eastAsiaTheme="minorHAnsi" w:cs="Calibri"/>
                <w:color w:val="000000"/>
                <w:szCs w:val="15"/>
              </w:rPr>
            </w:pPr>
            <w:r w:rsidRPr="00D001B0">
              <w:rPr>
                <w:rFonts w:eastAsiaTheme="minorHAnsi" w:cs="Calibri"/>
                <w:color w:val="000000"/>
                <w:szCs w:val="15"/>
              </w:rPr>
              <w:t>Nierzetelne zakwalifikowanie laptopów i komputera do kategorii majątku zużytego i ich sprzedaż pracownikom w nieprawidłowym trybie.</w:t>
            </w:r>
          </w:p>
          <w:p w14:paraId="1B1ECFD9" w14:textId="5FB843AB" w:rsidR="003C70A5" w:rsidRPr="00D001B0" w:rsidRDefault="003C70A5" w:rsidP="003C70A5">
            <w:pPr>
              <w:widowControl/>
              <w:adjustRightInd w:val="0"/>
              <w:jc w:val="both"/>
              <w:rPr>
                <w:rFonts w:eastAsiaTheme="minorHAnsi" w:cs="Calibri"/>
                <w:color w:val="000000"/>
                <w:szCs w:val="15"/>
              </w:rPr>
            </w:pPr>
            <w:r w:rsidRPr="00D001B0">
              <w:rPr>
                <w:rFonts w:eastAsiaTheme="minorHAnsi" w:cs="Calibri"/>
                <w:color w:val="000000"/>
                <w:szCs w:val="15"/>
              </w:rPr>
              <w:t xml:space="preserve">Wypłaty na rzecz dyrekcji niezgodne z przepisami ustawy kominowej i przepisami wykonawczymi </w:t>
            </w:r>
            <w:proofErr w:type="spellStart"/>
            <w:r w:rsidRPr="00D001B0">
              <w:rPr>
                <w:rFonts w:eastAsiaTheme="minorHAnsi" w:cs="Calibri"/>
                <w:color w:val="000000"/>
                <w:szCs w:val="15"/>
              </w:rPr>
              <w:t>MKiDN</w:t>
            </w:r>
            <w:proofErr w:type="spellEnd"/>
            <w:r w:rsidRPr="00D001B0">
              <w:rPr>
                <w:rFonts w:eastAsiaTheme="minorHAnsi" w:cs="Calibri"/>
                <w:color w:val="000000"/>
                <w:szCs w:val="15"/>
              </w:rPr>
              <w:t>.</w:t>
            </w:r>
          </w:p>
          <w:p w14:paraId="49E28B68" w14:textId="476003FD" w:rsidR="003C70A5" w:rsidRDefault="003C70A5" w:rsidP="003C70A5">
            <w:pPr>
              <w:pStyle w:val="szostkatymczasowa"/>
              <w:jc w:val="both"/>
              <w:rPr>
                <w:rFonts w:eastAsiaTheme="minorHAnsi" w:cs="Calibri"/>
                <w:color w:val="000000"/>
                <w:sz w:val="15"/>
                <w:szCs w:val="15"/>
              </w:rPr>
            </w:pP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>Nierzetelne przeprowadzenie inwentaryzacji. Braki w ewidencji księgowej.</w:t>
            </w:r>
            <w:r>
              <w:rPr>
                <w:rFonts w:eastAsiaTheme="minorHAnsi" w:cs="Calibri"/>
                <w:color w:val="000000"/>
                <w:sz w:val="15"/>
                <w:szCs w:val="15"/>
              </w:rPr>
              <w:t xml:space="preserve"> </w:t>
            </w:r>
          </w:p>
          <w:p w14:paraId="05EBB0F5" w14:textId="2EF7CB7E" w:rsidR="003C70A5" w:rsidRPr="00D001B0" w:rsidRDefault="003C70A5" w:rsidP="003C70A5">
            <w:pPr>
              <w:pStyle w:val="szostkatymczasowa"/>
              <w:jc w:val="both"/>
              <w:rPr>
                <w:color w:val="000000"/>
                <w:sz w:val="15"/>
                <w:szCs w:val="15"/>
              </w:rPr>
            </w:pPr>
            <w:r>
              <w:rPr>
                <w:rFonts w:eastAsiaTheme="minorHAnsi" w:cs="Calibri"/>
                <w:color w:val="000000"/>
                <w:sz w:val="15"/>
                <w:szCs w:val="15"/>
              </w:rPr>
              <w:t xml:space="preserve">Kwota zawiadomienia </w:t>
            </w:r>
            <w:r w:rsidRPr="00FD6A68">
              <w:rPr>
                <w:rFonts w:eastAsiaTheme="minorHAnsi" w:cs="Calibri"/>
                <w:color w:val="000000"/>
                <w:sz w:val="15"/>
                <w:szCs w:val="15"/>
              </w:rPr>
              <w:t>1</w:t>
            </w:r>
            <w:r>
              <w:rPr>
                <w:rFonts w:eastAsiaTheme="minorHAnsi" w:cs="Calibri"/>
                <w:color w:val="000000"/>
                <w:sz w:val="15"/>
                <w:szCs w:val="15"/>
              </w:rPr>
              <w:t>.</w:t>
            </w:r>
            <w:r w:rsidRPr="00FD6A68">
              <w:rPr>
                <w:rFonts w:eastAsiaTheme="minorHAnsi" w:cs="Calibri"/>
                <w:color w:val="000000"/>
                <w:sz w:val="15"/>
                <w:szCs w:val="15"/>
              </w:rPr>
              <w:t>009</w:t>
            </w:r>
            <w:r>
              <w:rPr>
                <w:rFonts w:eastAsiaTheme="minorHAnsi" w:cs="Calibri"/>
                <w:color w:val="000000"/>
                <w:sz w:val="15"/>
                <w:szCs w:val="15"/>
              </w:rPr>
              <w:t>.</w:t>
            </w:r>
            <w:r w:rsidRPr="00FD6A68">
              <w:rPr>
                <w:rFonts w:eastAsiaTheme="minorHAnsi" w:cs="Calibri"/>
                <w:color w:val="000000"/>
                <w:sz w:val="15"/>
                <w:szCs w:val="15"/>
              </w:rPr>
              <w:t>303,58</w:t>
            </w:r>
            <w:r>
              <w:rPr>
                <w:rFonts w:eastAsiaTheme="minorHAnsi" w:cs="Calibri"/>
                <w:color w:val="000000"/>
                <w:sz w:val="15"/>
                <w:szCs w:val="15"/>
              </w:rPr>
              <w:t xml:space="preserve"> zł.</w:t>
            </w:r>
          </w:p>
        </w:tc>
      </w:tr>
      <w:tr w:rsidR="003C70A5" w:rsidRPr="004559CA" w14:paraId="47FE5DB2" w14:textId="77777777" w:rsidTr="00A51EB7">
        <w:trPr>
          <w:cantSplit/>
          <w:trHeight w:val="276"/>
        </w:trPr>
        <w:tc>
          <w:tcPr>
            <w:tcW w:w="846" w:type="dxa"/>
            <w:shd w:val="clear" w:color="auto" w:fill="FFFFFF" w:themeFill="background1"/>
            <w:vAlign w:val="center"/>
          </w:tcPr>
          <w:p w14:paraId="6CDB4F92" w14:textId="5078D456" w:rsidR="003C70A5" w:rsidRPr="00183A80" w:rsidRDefault="003C70A5" w:rsidP="003C70A5">
            <w:pPr>
              <w:pStyle w:val="TableParagraph"/>
              <w:spacing w:before="0"/>
              <w:ind w:left="0"/>
              <w:rPr>
                <w:rFonts w:eastAsiaTheme="minorHAnsi" w:cs="Calibri"/>
                <w:szCs w:val="15"/>
              </w:rPr>
            </w:pPr>
            <w:r w:rsidRPr="00183A80">
              <w:rPr>
                <w:rFonts w:eastAsiaTheme="minorHAnsi" w:cs="Calibri"/>
                <w:szCs w:val="15"/>
              </w:rPr>
              <w:t>24.</w:t>
            </w:r>
          </w:p>
        </w:tc>
        <w:tc>
          <w:tcPr>
            <w:tcW w:w="1104" w:type="dxa"/>
            <w:shd w:val="clear" w:color="auto" w:fill="FFFFFF" w:themeFill="background1"/>
            <w:vAlign w:val="center"/>
          </w:tcPr>
          <w:p w14:paraId="34888269" w14:textId="7A5D54FC" w:rsidR="003C70A5" w:rsidRPr="00183A80" w:rsidRDefault="003C70A5" w:rsidP="003C70A5">
            <w:pPr>
              <w:pStyle w:val="TableParagraph"/>
              <w:spacing w:before="0"/>
              <w:ind w:left="0"/>
              <w:rPr>
                <w:rFonts w:eastAsiaTheme="minorHAnsi" w:cs="Calibri"/>
                <w:szCs w:val="15"/>
              </w:rPr>
            </w:pPr>
            <w:r w:rsidRPr="00183A80">
              <w:rPr>
                <w:rFonts w:eastAsiaTheme="minorHAnsi" w:cs="Calibri"/>
                <w:szCs w:val="15"/>
              </w:rPr>
              <w:t>Kraków</w:t>
            </w:r>
          </w:p>
        </w:tc>
        <w:tc>
          <w:tcPr>
            <w:tcW w:w="1616" w:type="dxa"/>
            <w:shd w:val="clear" w:color="auto" w:fill="FFFFFF" w:themeFill="background1"/>
            <w:vAlign w:val="center"/>
          </w:tcPr>
          <w:p w14:paraId="73FFBF0C" w14:textId="467FF38C" w:rsidR="003C70A5" w:rsidRPr="00183A80" w:rsidRDefault="003C70A5" w:rsidP="003C70A5">
            <w:pPr>
              <w:pStyle w:val="szostkatymczasowa"/>
              <w:rPr>
                <w:rFonts w:eastAsiaTheme="minorHAnsi" w:cs="Calibri"/>
                <w:sz w:val="15"/>
                <w:szCs w:val="15"/>
              </w:rPr>
            </w:pPr>
            <w:r w:rsidRPr="00183A80">
              <w:rPr>
                <w:rFonts w:eastAsiaTheme="minorHAnsi" w:cs="Calibri"/>
                <w:sz w:val="15"/>
                <w:szCs w:val="15"/>
              </w:rPr>
              <w:t>Fundacja „</w:t>
            </w:r>
            <w:proofErr w:type="spellStart"/>
            <w:r w:rsidRPr="00183A80">
              <w:rPr>
                <w:rFonts w:eastAsiaTheme="minorHAnsi" w:cs="Calibri"/>
                <w:sz w:val="15"/>
                <w:szCs w:val="15"/>
              </w:rPr>
              <w:t>Hagia</w:t>
            </w:r>
            <w:proofErr w:type="spellEnd"/>
            <w:r w:rsidRPr="00183A80">
              <w:rPr>
                <w:rFonts w:eastAsiaTheme="minorHAnsi" w:cs="Calibri"/>
                <w:sz w:val="15"/>
                <w:szCs w:val="15"/>
              </w:rPr>
              <w:t xml:space="preserve"> Marina”</w:t>
            </w:r>
          </w:p>
        </w:tc>
        <w:tc>
          <w:tcPr>
            <w:tcW w:w="935" w:type="dxa"/>
            <w:shd w:val="clear" w:color="auto" w:fill="FFFFFF" w:themeFill="background1"/>
            <w:vAlign w:val="center"/>
          </w:tcPr>
          <w:p w14:paraId="35512573" w14:textId="26267234" w:rsidR="003C70A5" w:rsidRPr="00183A80" w:rsidRDefault="003C70A5" w:rsidP="003C70A5">
            <w:pPr>
              <w:pStyle w:val="szostkatymczasowa"/>
              <w:jc w:val="center"/>
              <w:rPr>
                <w:rFonts w:eastAsiaTheme="minorHAnsi" w:cs="Calibri"/>
                <w:sz w:val="15"/>
                <w:szCs w:val="15"/>
              </w:rPr>
            </w:pPr>
            <w:r w:rsidRPr="00183A80">
              <w:rPr>
                <w:rFonts w:eastAsiaTheme="minorHAnsi" w:cs="Calibri"/>
                <w:sz w:val="15"/>
                <w:szCs w:val="15"/>
              </w:rPr>
              <w:t>23.12.2025</w:t>
            </w:r>
          </w:p>
        </w:tc>
        <w:tc>
          <w:tcPr>
            <w:tcW w:w="5141" w:type="dxa"/>
            <w:shd w:val="clear" w:color="auto" w:fill="FFFFFF" w:themeFill="background1"/>
            <w:vAlign w:val="center"/>
          </w:tcPr>
          <w:p w14:paraId="05166A72" w14:textId="7C549995" w:rsidR="003C70A5" w:rsidRPr="00183A80" w:rsidRDefault="003C70A5" w:rsidP="003C70A5">
            <w:pPr>
              <w:widowControl/>
              <w:adjustRightInd w:val="0"/>
              <w:jc w:val="both"/>
              <w:rPr>
                <w:rFonts w:eastAsiaTheme="minorHAnsi" w:cs="Calibri"/>
                <w:szCs w:val="15"/>
              </w:rPr>
            </w:pPr>
            <w:r w:rsidRPr="00183A80">
              <w:rPr>
                <w:rFonts w:eastAsiaTheme="minorHAnsi" w:cs="Calibri"/>
                <w:szCs w:val="15"/>
              </w:rPr>
              <w:t>Niezłożenie w terminie sprawozdania końcowego z realizacji zadania publicznego pn. „Senat Polonii Europy 2023”, a tym samym nierozliczenie otrzymanej dotacji, czym naruszono §10 ust. 3 umowy dotacji z 3 października 2023 r. zawartej pomiędzy Kancelarią Prezesa Rady Ministrów a Fundacją „</w:t>
            </w:r>
            <w:proofErr w:type="spellStart"/>
            <w:r w:rsidRPr="00183A80">
              <w:rPr>
                <w:rFonts w:eastAsiaTheme="minorHAnsi" w:cs="Calibri"/>
                <w:szCs w:val="15"/>
              </w:rPr>
              <w:t>Hagia</w:t>
            </w:r>
            <w:proofErr w:type="spellEnd"/>
            <w:r w:rsidRPr="00183A80">
              <w:rPr>
                <w:rFonts w:eastAsiaTheme="minorHAnsi" w:cs="Calibri"/>
                <w:szCs w:val="15"/>
              </w:rPr>
              <w:t xml:space="preserve"> Marina”. Kwota zawiadomienia 110.000,00 zł.</w:t>
            </w:r>
          </w:p>
        </w:tc>
      </w:tr>
      <w:tr w:rsidR="003C70A5" w:rsidRPr="008A5C35" w14:paraId="59E1CCF0" w14:textId="77777777" w:rsidTr="00A51EB7">
        <w:trPr>
          <w:cantSplit/>
          <w:trHeight w:val="276"/>
        </w:trPr>
        <w:tc>
          <w:tcPr>
            <w:tcW w:w="846" w:type="dxa"/>
            <w:shd w:val="clear" w:color="auto" w:fill="FFFFFF" w:themeFill="background1"/>
            <w:vAlign w:val="center"/>
          </w:tcPr>
          <w:p w14:paraId="164DFF48" w14:textId="2C1AB688" w:rsidR="003C70A5" w:rsidRPr="00183A80" w:rsidRDefault="003C70A5" w:rsidP="003C70A5">
            <w:pPr>
              <w:pStyle w:val="TableParagraph"/>
              <w:spacing w:before="0"/>
              <w:ind w:left="0"/>
              <w:rPr>
                <w:rFonts w:eastAsiaTheme="minorHAnsi" w:cs="Calibri"/>
                <w:szCs w:val="15"/>
              </w:rPr>
            </w:pPr>
            <w:r w:rsidRPr="00183A80">
              <w:rPr>
                <w:rFonts w:eastAsiaTheme="minorHAnsi" w:cs="Calibri"/>
                <w:szCs w:val="15"/>
              </w:rPr>
              <w:t>25.</w:t>
            </w:r>
          </w:p>
        </w:tc>
        <w:tc>
          <w:tcPr>
            <w:tcW w:w="1104" w:type="dxa"/>
            <w:shd w:val="clear" w:color="auto" w:fill="FFFFFF" w:themeFill="background1"/>
            <w:vAlign w:val="center"/>
          </w:tcPr>
          <w:p w14:paraId="494739CF" w14:textId="36441F0A" w:rsidR="003C70A5" w:rsidRPr="00183A80" w:rsidRDefault="003C70A5" w:rsidP="003C70A5">
            <w:pPr>
              <w:pStyle w:val="TableParagraph"/>
              <w:spacing w:before="0"/>
              <w:ind w:left="0"/>
              <w:rPr>
                <w:rFonts w:eastAsiaTheme="minorHAnsi" w:cs="Calibri"/>
                <w:szCs w:val="15"/>
              </w:rPr>
            </w:pPr>
            <w:r w:rsidRPr="00183A80">
              <w:rPr>
                <w:rFonts w:eastAsiaTheme="minorHAnsi" w:cs="Calibri"/>
                <w:szCs w:val="15"/>
              </w:rPr>
              <w:t>Kraków</w:t>
            </w:r>
          </w:p>
        </w:tc>
        <w:tc>
          <w:tcPr>
            <w:tcW w:w="1616" w:type="dxa"/>
            <w:shd w:val="clear" w:color="auto" w:fill="FFFFFF" w:themeFill="background1"/>
            <w:vAlign w:val="center"/>
          </w:tcPr>
          <w:p w14:paraId="4C818D12" w14:textId="105E4580" w:rsidR="003C70A5" w:rsidRPr="00183A80" w:rsidRDefault="003C70A5" w:rsidP="003C70A5">
            <w:pPr>
              <w:pStyle w:val="szostkatymczasowa"/>
              <w:rPr>
                <w:rFonts w:eastAsiaTheme="minorHAnsi" w:cs="Calibri"/>
                <w:sz w:val="15"/>
                <w:szCs w:val="15"/>
              </w:rPr>
            </w:pPr>
            <w:r w:rsidRPr="00183A80">
              <w:rPr>
                <w:rFonts w:eastAsiaTheme="minorHAnsi" w:cs="Calibri"/>
                <w:sz w:val="15"/>
                <w:szCs w:val="15"/>
              </w:rPr>
              <w:t>Fundacja „</w:t>
            </w:r>
            <w:proofErr w:type="spellStart"/>
            <w:r w:rsidRPr="00183A80">
              <w:rPr>
                <w:rFonts w:eastAsiaTheme="minorHAnsi" w:cs="Calibri"/>
                <w:sz w:val="15"/>
                <w:szCs w:val="15"/>
              </w:rPr>
              <w:t>Hagia</w:t>
            </w:r>
            <w:proofErr w:type="spellEnd"/>
            <w:r w:rsidRPr="00183A80">
              <w:rPr>
                <w:rFonts w:eastAsiaTheme="minorHAnsi" w:cs="Calibri"/>
                <w:sz w:val="15"/>
                <w:szCs w:val="15"/>
              </w:rPr>
              <w:t xml:space="preserve"> Marina”</w:t>
            </w:r>
          </w:p>
        </w:tc>
        <w:tc>
          <w:tcPr>
            <w:tcW w:w="935" w:type="dxa"/>
            <w:shd w:val="clear" w:color="auto" w:fill="FFFFFF" w:themeFill="background1"/>
            <w:vAlign w:val="center"/>
          </w:tcPr>
          <w:p w14:paraId="210DC156" w14:textId="1999D57D" w:rsidR="003C70A5" w:rsidRPr="00183A80" w:rsidRDefault="003C70A5" w:rsidP="003C70A5">
            <w:pPr>
              <w:pStyle w:val="szostkatymczasowa"/>
              <w:jc w:val="center"/>
              <w:rPr>
                <w:rFonts w:eastAsiaTheme="minorHAnsi" w:cs="Calibri"/>
                <w:sz w:val="15"/>
                <w:szCs w:val="15"/>
              </w:rPr>
            </w:pPr>
            <w:r w:rsidRPr="00183A80">
              <w:rPr>
                <w:rFonts w:eastAsiaTheme="minorHAnsi" w:cs="Calibri"/>
                <w:sz w:val="15"/>
                <w:szCs w:val="15"/>
              </w:rPr>
              <w:t>23.12.2025</w:t>
            </w:r>
          </w:p>
        </w:tc>
        <w:tc>
          <w:tcPr>
            <w:tcW w:w="5141" w:type="dxa"/>
            <w:shd w:val="clear" w:color="auto" w:fill="FFFFFF" w:themeFill="background1"/>
            <w:vAlign w:val="center"/>
          </w:tcPr>
          <w:p w14:paraId="27BEB2E5" w14:textId="10CFAEB2" w:rsidR="003C70A5" w:rsidRPr="00183A80" w:rsidRDefault="003C70A5" w:rsidP="003C70A5">
            <w:pPr>
              <w:widowControl/>
              <w:adjustRightInd w:val="0"/>
              <w:jc w:val="both"/>
              <w:rPr>
                <w:rFonts w:eastAsiaTheme="minorHAnsi" w:cs="Calibri"/>
                <w:szCs w:val="15"/>
              </w:rPr>
            </w:pPr>
            <w:r w:rsidRPr="00183A80">
              <w:rPr>
                <w:rFonts w:eastAsiaTheme="minorHAnsi" w:cs="Calibri"/>
                <w:szCs w:val="15"/>
              </w:rPr>
              <w:t>Niezłożenie w terminie sprawozdania końcowego z wykonania zadania publicznego pn. „Dla kogo? Dla Podlasia!”, jednocześnie nierozliczenie otrzymanej dotacji, czym naruszono §9 ust. 3 umowy dotacji z 17 sierpnia 2023 r. zawartej pomiędzy Ministrem Rodziny i Polityki Społecznej a Fundacją „</w:t>
            </w:r>
            <w:proofErr w:type="spellStart"/>
            <w:r w:rsidRPr="00183A80">
              <w:rPr>
                <w:rFonts w:eastAsiaTheme="minorHAnsi" w:cs="Calibri"/>
                <w:szCs w:val="15"/>
              </w:rPr>
              <w:t>Hag</w:t>
            </w:r>
            <w:r w:rsidR="00EB0A79">
              <w:rPr>
                <w:rFonts w:eastAsiaTheme="minorHAnsi" w:cs="Calibri"/>
                <w:szCs w:val="15"/>
              </w:rPr>
              <w:t>i</w:t>
            </w:r>
            <w:r w:rsidRPr="00183A80">
              <w:rPr>
                <w:rFonts w:eastAsiaTheme="minorHAnsi" w:cs="Calibri"/>
                <w:szCs w:val="15"/>
              </w:rPr>
              <w:t>a</w:t>
            </w:r>
            <w:proofErr w:type="spellEnd"/>
            <w:r w:rsidRPr="00183A80">
              <w:rPr>
                <w:rFonts w:eastAsiaTheme="minorHAnsi" w:cs="Calibri"/>
                <w:szCs w:val="15"/>
              </w:rPr>
              <w:t xml:space="preserve"> Marina”. Kwota zawiadomienia 60.000,00 zł.</w:t>
            </w:r>
          </w:p>
        </w:tc>
      </w:tr>
      <w:tr w:rsidR="00EB0A79" w:rsidRPr="008A5C35" w14:paraId="06689B90" w14:textId="77777777" w:rsidTr="00A51EB7">
        <w:trPr>
          <w:cantSplit/>
          <w:trHeight w:val="276"/>
        </w:trPr>
        <w:tc>
          <w:tcPr>
            <w:tcW w:w="846" w:type="dxa"/>
            <w:shd w:val="clear" w:color="auto" w:fill="FFFFFF" w:themeFill="background1"/>
            <w:vAlign w:val="center"/>
          </w:tcPr>
          <w:p w14:paraId="33183528" w14:textId="7C620903" w:rsidR="00EB0A79" w:rsidRPr="00121B0B" w:rsidRDefault="00EB0A79" w:rsidP="003C70A5">
            <w:pPr>
              <w:pStyle w:val="TableParagraph"/>
              <w:spacing w:before="0"/>
              <w:ind w:left="0"/>
              <w:rPr>
                <w:rFonts w:eastAsiaTheme="minorHAnsi" w:cs="Calibri"/>
                <w:szCs w:val="15"/>
              </w:rPr>
            </w:pPr>
            <w:r w:rsidRPr="00121B0B">
              <w:rPr>
                <w:rFonts w:eastAsiaTheme="minorHAnsi" w:cs="Calibri"/>
                <w:szCs w:val="15"/>
              </w:rPr>
              <w:t>26.</w:t>
            </w:r>
          </w:p>
        </w:tc>
        <w:tc>
          <w:tcPr>
            <w:tcW w:w="1104" w:type="dxa"/>
            <w:shd w:val="clear" w:color="auto" w:fill="FFFFFF" w:themeFill="background1"/>
            <w:vAlign w:val="center"/>
          </w:tcPr>
          <w:p w14:paraId="42BC14F3" w14:textId="3E4CFBDD" w:rsidR="00EB0A79" w:rsidRPr="00121B0B" w:rsidRDefault="00EB0A79" w:rsidP="003C70A5">
            <w:pPr>
              <w:pStyle w:val="TableParagraph"/>
              <w:spacing w:before="0"/>
              <w:ind w:left="0"/>
              <w:rPr>
                <w:rFonts w:eastAsiaTheme="minorHAnsi" w:cs="Calibri"/>
                <w:szCs w:val="15"/>
              </w:rPr>
            </w:pPr>
            <w:r w:rsidRPr="00121B0B">
              <w:rPr>
                <w:rFonts w:eastAsiaTheme="minorHAnsi" w:cs="Calibri"/>
                <w:szCs w:val="15"/>
              </w:rPr>
              <w:t>Kraków</w:t>
            </w:r>
          </w:p>
        </w:tc>
        <w:tc>
          <w:tcPr>
            <w:tcW w:w="1616" w:type="dxa"/>
            <w:shd w:val="clear" w:color="auto" w:fill="FFFFFF" w:themeFill="background1"/>
            <w:vAlign w:val="center"/>
          </w:tcPr>
          <w:p w14:paraId="447C8AD0" w14:textId="211D2141" w:rsidR="00EB0A79" w:rsidRPr="00121B0B" w:rsidRDefault="00EB0A79" w:rsidP="003C70A5">
            <w:pPr>
              <w:pStyle w:val="szostkatymczasowa"/>
              <w:rPr>
                <w:rFonts w:eastAsiaTheme="minorHAnsi" w:cs="Calibri"/>
                <w:sz w:val="15"/>
                <w:szCs w:val="15"/>
              </w:rPr>
            </w:pPr>
            <w:r w:rsidRPr="00121B0B">
              <w:rPr>
                <w:rFonts w:eastAsiaTheme="minorHAnsi" w:cs="Calibri"/>
                <w:sz w:val="15"/>
                <w:szCs w:val="15"/>
              </w:rPr>
              <w:t>Fundacja „</w:t>
            </w:r>
            <w:proofErr w:type="spellStart"/>
            <w:r w:rsidRPr="00121B0B">
              <w:rPr>
                <w:rFonts w:eastAsiaTheme="minorHAnsi" w:cs="Calibri"/>
                <w:sz w:val="15"/>
                <w:szCs w:val="15"/>
              </w:rPr>
              <w:t>Hagia</w:t>
            </w:r>
            <w:proofErr w:type="spellEnd"/>
            <w:r w:rsidRPr="00121B0B">
              <w:rPr>
                <w:rFonts w:eastAsiaTheme="minorHAnsi" w:cs="Calibri"/>
                <w:sz w:val="15"/>
                <w:szCs w:val="15"/>
              </w:rPr>
              <w:t xml:space="preserve"> Marina”</w:t>
            </w:r>
          </w:p>
        </w:tc>
        <w:tc>
          <w:tcPr>
            <w:tcW w:w="935" w:type="dxa"/>
            <w:shd w:val="clear" w:color="auto" w:fill="FFFFFF" w:themeFill="background1"/>
            <w:vAlign w:val="center"/>
          </w:tcPr>
          <w:p w14:paraId="78E633E9" w14:textId="1BD19D59" w:rsidR="00EB0A79" w:rsidRPr="00121B0B" w:rsidRDefault="00EB0A79" w:rsidP="003C70A5">
            <w:pPr>
              <w:pStyle w:val="szostkatymczasowa"/>
              <w:jc w:val="center"/>
              <w:rPr>
                <w:rFonts w:eastAsiaTheme="minorHAnsi" w:cs="Calibri"/>
                <w:sz w:val="15"/>
                <w:szCs w:val="15"/>
              </w:rPr>
            </w:pPr>
            <w:r w:rsidRPr="00121B0B">
              <w:rPr>
                <w:rFonts w:eastAsiaTheme="minorHAnsi" w:cs="Calibri"/>
                <w:sz w:val="15"/>
                <w:szCs w:val="15"/>
              </w:rPr>
              <w:t>8.01.2026</w:t>
            </w:r>
          </w:p>
        </w:tc>
        <w:tc>
          <w:tcPr>
            <w:tcW w:w="5141" w:type="dxa"/>
            <w:shd w:val="clear" w:color="auto" w:fill="FFFFFF" w:themeFill="background1"/>
            <w:vAlign w:val="center"/>
          </w:tcPr>
          <w:p w14:paraId="3262767E" w14:textId="54505283" w:rsidR="00EB0A79" w:rsidRPr="00121B0B" w:rsidRDefault="00EB0A79" w:rsidP="003C70A5">
            <w:pPr>
              <w:widowControl/>
              <w:adjustRightInd w:val="0"/>
              <w:jc w:val="both"/>
              <w:rPr>
                <w:rFonts w:eastAsiaTheme="minorHAnsi" w:cs="Calibri"/>
                <w:szCs w:val="15"/>
              </w:rPr>
            </w:pPr>
            <w:r w:rsidRPr="00121B0B">
              <w:rPr>
                <w:rFonts w:eastAsiaTheme="minorHAnsi" w:cs="Calibri"/>
                <w:szCs w:val="15"/>
              </w:rPr>
              <w:t>Niezłożenie w terminie raportu końcowego z wykonania zadania pn. „XXVI Festiwal Ostrobramski”, a tym samym nierozliczenie otrzymanej dotacji, czym naruszono § 9 ust. 1 umowy dotacji z 15 listopada 2023 r. zawartej pomiędzy Ministrem Kultury i Dziedzictwa Narodowego a Fundacją „</w:t>
            </w:r>
            <w:proofErr w:type="spellStart"/>
            <w:r w:rsidRPr="00121B0B">
              <w:rPr>
                <w:rFonts w:eastAsiaTheme="minorHAnsi" w:cs="Calibri"/>
                <w:szCs w:val="15"/>
              </w:rPr>
              <w:t>Hagia</w:t>
            </w:r>
            <w:proofErr w:type="spellEnd"/>
            <w:r w:rsidRPr="00121B0B">
              <w:rPr>
                <w:rFonts w:eastAsiaTheme="minorHAnsi" w:cs="Calibri"/>
                <w:szCs w:val="15"/>
              </w:rPr>
              <w:t xml:space="preserve"> Marina”</w:t>
            </w:r>
            <w:r w:rsidR="0071280A" w:rsidRPr="00121B0B">
              <w:rPr>
                <w:rFonts w:eastAsiaTheme="minorHAnsi" w:cs="Calibri"/>
                <w:szCs w:val="15"/>
              </w:rPr>
              <w:t>.</w:t>
            </w:r>
            <w:r w:rsidRPr="00121B0B">
              <w:rPr>
                <w:rFonts w:eastAsiaTheme="minorHAnsi" w:cs="Calibri"/>
                <w:szCs w:val="15"/>
              </w:rPr>
              <w:t xml:space="preserve"> Kwota zawiadomienia 100.000,00 zł.</w:t>
            </w:r>
          </w:p>
        </w:tc>
      </w:tr>
      <w:tr w:rsidR="003C70A5" w:rsidRPr="008A5C35" w14:paraId="65D1A36A" w14:textId="2B76A0F8" w:rsidTr="00A51EB7">
        <w:trPr>
          <w:cantSplit/>
          <w:trHeight w:val="276"/>
        </w:trPr>
        <w:tc>
          <w:tcPr>
            <w:tcW w:w="846" w:type="dxa"/>
            <w:shd w:val="clear" w:color="auto" w:fill="FFFFFF" w:themeFill="background1"/>
            <w:vAlign w:val="center"/>
          </w:tcPr>
          <w:p w14:paraId="11F13D32" w14:textId="2E69DBB9" w:rsidR="003C70A5" w:rsidRPr="00D001B0" w:rsidRDefault="00E53951" w:rsidP="003C70A5">
            <w:pPr>
              <w:pStyle w:val="TableParagraph"/>
              <w:spacing w:before="0"/>
              <w:ind w:left="0"/>
              <w:rPr>
                <w:rFonts w:eastAsiaTheme="minorHAnsi" w:cs="Calibri"/>
                <w:color w:val="000000"/>
                <w:szCs w:val="15"/>
              </w:rPr>
            </w:pPr>
            <w:r w:rsidRPr="00E53951">
              <w:rPr>
                <w:rFonts w:eastAsiaTheme="minorHAnsi" w:cs="Calibri"/>
                <w:szCs w:val="15"/>
              </w:rPr>
              <w:t>27.</w:t>
            </w:r>
          </w:p>
        </w:tc>
        <w:tc>
          <w:tcPr>
            <w:tcW w:w="1104" w:type="dxa"/>
            <w:shd w:val="clear" w:color="auto" w:fill="FFFFFF" w:themeFill="background1"/>
            <w:vAlign w:val="center"/>
          </w:tcPr>
          <w:p w14:paraId="56CC1178" w14:textId="739E10A3" w:rsidR="003C70A5" w:rsidRPr="00D001B0" w:rsidRDefault="003C70A5" w:rsidP="003C70A5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D001B0">
              <w:rPr>
                <w:rFonts w:eastAsiaTheme="minorHAnsi" w:cs="Calibri"/>
                <w:color w:val="000000"/>
                <w:szCs w:val="15"/>
              </w:rPr>
              <w:t>Lublin</w:t>
            </w:r>
          </w:p>
        </w:tc>
        <w:tc>
          <w:tcPr>
            <w:tcW w:w="1616" w:type="dxa"/>
            <w:shd w:val="clear" w:color="auto" w:fill="FFFFFF" w:themeFill="background1"/>
            <w:vAlign w:val="center"/>
          </w:tcPr>
          <w:p w14:paraId="6DC703C7" w14:textId="639A2D49" w:rsidR="003C70A5" w:rsidRPr="00D001B0" w:rsidRDefault="003C70A5" w:rsidP="003C70A5">
            <w:pPr>
              <w:pStyle w:val="szostkatymczasowa"/>
              <w:rPr>
                <w:sz w:val="15"/>
                <w:szCs w:val="15"/>
              </w:rPr>
            </w:pP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>Ministerstwo Nauki</w:t>
            </w:r>
            <w:r>
              <w:rPr>
                <w:rFonts w:eastAsiaTheme="minorHAnsi" w:cs="Calibri"/>
                <w:color w:val="000000"/>
                <w:sz w:val="15"/>
                <w:szCs w:val="15"/>
              </w:rPr>
              <w:br/>
            </w: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>i Szkolnictwa Wyższego</w:t>
            </w:r>
          </w:p>
        </w:tc>
        <w:tc>
          <w:tcPr>
            <w:tcW w:w="935" w:type="dxa"/>
            <w:shd w:val="clear" w:color="auto" w:fill="FFFFFF" w:themeFill="background1"/>
            <w:vAlign w:val="center"/>
          </w:tcPr>
          <w:p w14:paraId="06E8EBAC" w14:textId="373696C7" w:rsidR="003C70A5" w:rsidRPr="00D001B0" w:rsidRDefault="003C70A5" w:rsidP="003C70A5">
            <w:pPr>
              <w:pStyle w:val="szostkatymczasowa"/>
              <w:jc w:val="center"/>
              <w:rPr>
                <w:sz w:val="15"/>
                <w:szCs w:val="15"/>
              </w:rPr>
            </w:pP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>16.09.2024</w:t>
            </w:r>
          </w:p>
        </w:tc>
        <w:tc>
          <w:tcPr>
            <w:tcW w:w="5141" w:type="dxa"/>
            <w:shd w:val="clear" w:color="auto" w:fill="FFFFFF" w:themeFill="background1"/>
            <w:vAlign w:val="center"/>
          </w:tcPr>
          <w:p w14:paraId="30A5DB0F" w14:textId="410ABA45" w:rsidR="003C70A5" w:rsidRPr="003069D1" w:rsidRDefault="003C70A5" w:rsidP="003C70A5">
            <w:pPr>
              <w:widowControl/>
              <w:adjustRightInd w:val="0"/>
              <w:jc w:val="both"/>
              <w:rPr>
                <w:rFonts w:eastAsiaTheme="minorHAnsi" w:cs="Calibri"/>
                <w:color w:val="000000"/>
                <w:szCs w:val="15"/>
              </w:rPr>
            </w:pPr>
            <w:r w:rsidRPr="00D001B0">
              <w:rPr>
                <w:rFonts w:eastAsiaTheme="minorHAnsi" w:cs="Calibri"/>
                <w:color w:val="000000"/>
                <w:szCs w:val="15"/>
              </w:rPr>
              <w:t>Przyznanie w ramach programu Społeczna odpowiedzialność nauki dotacji pomimo negatywnej rekomendacji wniosków przez zespół doradczy lub eksperta. W uzasadnieniu negatywnych ocen stwierdzono między innymi, że projekty nie spełniają założeń programu,  wydatki zaplanowane na realizację poszczególnych zadań projektów są zawyżone</w:t>
            </w:r>
            <w:r>
              <w:rPr>
                <w:rFonts w:eastAsiaTheme="minorHAnsi" w:cs="Calibri"/>
                <w:color w:val="000000"/>
                <w:szCs w:val="15"/>
              </w:rPr>
              <w:t xml:space="preserve"> </w:t>
            </w:r>
            <w:r w:rsidRPr="00D001B0">
              <w:rPr>
                <w:rFonts w:eastAsiaTheme="minorHAnsi" w:cs="Calibri"/>
                <w:color w:val="000000"/>
                <w:szCs w:val="15"/>
              </w:rPr>
              <w:t xml:space="preserve">lub budżet projektu został przedstawiony w sposób niejasny i budzący wątpliwości. </w:t>
            </w:r>
            <w:r>
              <w:rPr>
                <w:rFonts w:eastAsiaTheme="minorHAnsi" w:cs="Calibri"/>
                <w:color w:val="000000"/>
                <w:szCs w:val="15"/>
              </w:rPr>
              <w:t xml:space="preserve">Kwota zawiadomienia </w:t>
            </w:r>
            <w:r w:rsidRPr="003069D1">
              <w:rPr>
                <w:rFonts w:eastAsiaTheme="minorHAnsi" w:cs="Calibri"/>
                <w:color w:val="000000"/>
                <w:szCs w:val="15"/>
              </w:rPr>
              <w:t>15</w:t>
            </w:r>
            <w:r>
              <w:rPr>
                <w:rFonts w:eastAsiaTheme="minorHAnsi" w:cs="Calibri"/>
                <w:color w:val="000000"/>
                <w:szCs w:val="15"/>
              </w:rPr>
              <w:t>.</w:t>
            </w:r>
            <w:r w:rsidRPr="003069D1">
              <w:rPr>
                <w:rFonts w:eastAsiaTheme="minorHAnsi" w:cs="Calibri"/>
                <w:color w:val="000000"/>
                <w:szCs w:val="15"/>
              </w:rPr>
              <w:t>953</w:t>
            </w:r>
            <w:r>
              <w:rPr>
                <w:rFonts w:eastAsiaTheme="minorHAnsi" w:cs="Calibri"/>
                <w:color w:val="000000"/>
                <w:szCs w:val="15"/>
              </w:rPr>
              <w:t>.</w:t>
            </w:r>
            <w:r w:rsidRPr="003069D1">
              <w:rPr>
                <w:rFonts w:eastAsiaTheme="minorHAnsi" w:cs="Calibri"/>
                <w:color w:val="000000"/>
                <w:szCs w:val="15"/>
              </w:rPr>
              <w:t>843,70</w:t>
            </w:r>
            <w:r>
              <w:rPr>
                <w:rFonts w:eastAsiaTheme="minorHAnsi" w:cs="Calibri"/>
                <w:color w:val="000000"/>
                <w:szCs w:val="15"/>
              </w:rPr>
              <w:t xml:space="preserve"> zł.</w:t>
            </w:r>
          </w:p>
        </w:tc>
      </w:tr>
      <w:tr w:rsidR="003C70A5" w:rsidRPr="008A5C35" w14:paraId="1C3B8D2D" w14:textId="77E9F4DB" w:rsidTr="00A51EB7">
        <w:trPr>
          <w:cantSplit/>
          <w:trHeight w:val="276"/>
        </w:trPr>
        <w:tc>
          <w:tcPr>
            <w:tcW w:w="846" w:type="dxa"/>
            <w:shd w:val="clear" w:color="auto" w:fill="FFFFFF" w:themeFill="background1"/>
            <w:vAlign w:val="center"/>
          </w:tcPr>
          <w:p w14:paraId="25978737" w14:textId="56DA0857" w:rsidR="003C70A5" w:rsidRPr="00D001B0" w:rsidRDefault="003C70A5" w:rsidP="003C70A5">
            <w:pPr>
              <w:pStyle w:val="TableParagraph"/>
              <w:spacing w:before="0"/>
              <w:ind w:left="0"/>
              <w:rPr>
                <w:rFonts w:eastAsiaTheme="minorHAnsi" w:cs="Calibri"/>
                <w:color w:val="000000"/>
                <w:szCs w:val="15"/>
              </w:rPr>
            </w:pPr>
            <w:r>
              <w:rPr>
                <w:rFonts w:eastAsiaTheme="minorHAnsi" w:cs="Calibri"/>
                <w:color w:val="000000"/>
                <w:szCs w:val="15"/>
              </w:rPr>
              <w:t>2</w:t>
            </w:r>
            <w:r w:rsidR="00E53951">
              <w:rPr>
                <w:rFonts w:eastAsiaTheme="minorHAnsi" w:cs="Calibri"/>
                <w:color w:val="000000"/>
                <w:szCs w:val="15"/>
              </w:rPr>
              <w:t>8</w:t>
            </w:r>
            <w:r>
              <w:rPr>
                <w:rFonts w:eastAsiaTheme="minorHAnsi" w:cs="Calibri"/>
                <w:color w:val="000000"/>
                <w:szCs w:val="15"/>
              </w:rPr>
              <w:t>.</w:t>
            </w:r>
          </w:p>
        </w:tc>
        <w:tc>
          <w:tcPr>
            <w:tcW w:w="1104" w:type="dxa"/>
            <w:shd w:val="clear" w:color="auto" w:fill="FFFFFF" w:themeFill="background1"/>
            <w:vAlign w:val="center"/>
          </w:tcPr>
          <w:p w14:paraId="12056E16" w14:textId="6EC563EE" w:rsidR="003C70A5" w:rsidRPr="00D001B0" w:rsidRDefault="003C70A5" w:rsidP="003C70A5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D001B0">
              <w:rPr>
                <w:rFonts w:eastAsiaTheme="minorHAnsi" w:cs="Calibri"/>
                <w:color w:val="000000"/>
                <w:szCs w:val="15"/>
              </w:rPr>
              <w:t>Lublin</w:t>
            </w:r>
          </w:p>
        </w:tc>
        <w:tc>
          <w:tcPr>
            <w:tcW w:w="1616" w:type="dxa"/>
            <w:shd w:val="clear" w:color="auto" w:fill="FFFFFF" w:themeFill="background1"/>
            <w:vAlign w:val="center"/>
          </w:tcPr>
          <w:p w14:paraId="755CF7DD" w14:textId="19961D55" w:rsidR="003C70A5" w:rsidRPr="00D001B0" w:rsidRDefault="003C70A5" w:rsidP="003C70A5">
            <w:pPr>
              <w:pStyle w:val="szostkatymczasowa"/>
              <w:rPr>
                <w:sz w:val="15"/>
                <w:szCs w:val="15"/>
              </w:rPr>
            </w:pP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>Ministerstwo Nauki</w:t>
            </w:r>
            <w:r>
              <w:rPr>
                <w:rFonts w:eastAsiaTheme="minorHAnsi" w:cs="Calibri"/>
                <w:color w:val="000000"/>
                <w:sz w:val="15"/>
                <w:szCs w:val="15"/>
              </w:rPr>
              <w:br/>
            </w: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>i Szkolnictwa Wyższego</w:t>
            </w:r>
          </w:p>
        </w:tc>
        <w:tc>
          <w:tcPr>
            <w:tcW w:w="935" w:type="dxa"/>
            <w:shd w:val="clear" w:color="auto" w:fill="FFFFFF" w:themeFill="background1"/>
            <w:vAlign w:val="center"/>
          </w:tcPr>
          <w:p w14:paraId="0A9DCA21" w14:textId="1ED2BA49" w:rsidR="003C70A5" w:rsidRPr="00D001B0" w:rsidRDefault="003C70A5" w:rsidP="003C70A5">
            <w:pPr>
              <w:pStyle w:val="szostkatymczasowa"/>
              <w:jc w:val="center"/>
              <w:rPr>
                <w:sz w:val="15"/>
                <w:szCs w:val="15"/>
              </w:rPr>
            </w:pP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>20.09.2024</w:t>
            </w:r>
          </w:p>
        </w:tc>
        <w:tc>
          <w:tcPr>
            <w:tcW w:w="5141" w:type="dxa"/>
            <w:shd w:val="clear" w:color="auto" w:fill="FFFFFF" w:themeFill="background1"/>
            <w:vAlign w:val="center"/>
          </w:tcPr>
          <w:p w14:paraId="62601CBE" w14:textId="00C56610" w:rsidR="003C70A5" w:rsidRPr="00D001B0" w:rsidRDefault="003C70A5" w:rsidP="003C70A5">
            <w:pPr>
              <w:pStyle w:val="szostkatymczasowa"/>
              <w:jc w:val="both"/>
              <w:rPr>
                <w:color w:val="000000"/>
                <w:sz w:val="15"/>
                <w:szCs w:val="15"/>
              </w:rPr>
            </w:pP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>Udzielenie dotacji celowej w łącznej kwocie 1.966.123,95 zł</w:t>
            </w:r>
            <w:r>
              <w:rPr>
                <w:rFonts w:eastAsiaTheme="minorHAnsi" w:cs="Calibri"/>
                <w:color w:val="000000"/>
                <w:sz w:val="15"/>
                <w:szCs w:val="15"/>
              </w:rPr>
              <w:t xml:space="preserve"> na projekt</w:t>
            </w: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 xml:space="preserve"> w ramach programu Nauka dla Społeczeństwa pomimo dwukrotnej negatywnej ocen</w:t>
            </w:r>
            <w:r>
              <w:rPr>
                <w:rFonts w:eastAsiaTheme="minorHAnsi" w:cs="Calibri"/>
                <w:color w:val="000000"/>
                <w:sz w:val="15"/>
                <w:szCs w:val="15"/>
              </w:rPr>
              <w:t>y</w:t>
            </w: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 xml:space="preserve"> zespołu doradczego</w:t>
            </w:r>
            <w:r>
              <w:rPr>
                <w:rFonts w:eastAsiaTheme="minorHAnsi" w:cs="Calibri"/>
                <w:color w:val="000000"/>
                <w:sz w:val="15"/>
                <w:szCs w:val="15"/>
              </w:rPr>
              <w:t xml:space="preserve">. Kwota zawiadomienia </w:t>
            </w:r>
            <w:r w:rsidRPr="002A3E09">
              <w:rPr>
                <w:rFonts w:eastAsiaTheme="minorHAnsi" w:cs="Calibri"/>
                <w:color w:val="000000"/>
                <w:sz w:val="15"/>
                <w:szCs w:val="15"/>
              </w:rPr>
              <w:t>1.966.123,95 zł</w:t>
            </w:r>
            <w:r>
              <w:rPr>
                <w:rFonts w:eastAsiaTheme="minorHAnsi" w:cs="Calibri"/>
                <w:color w:val="000000"/>
                <w:sz w:val="15"/>
                <w:szCs w:val="15"/>
              </w:rPr>
              <w:t>.</w:t>
            </w:r>
          </w:p>
        </w:tc>
      </w:tr>
      <w:tr w:rsidR="003C70A5" w:rsidRPr="008A5C35" w14:paraId="1E025955" w14:textId="2F9BE5BD" w:rsidTr="00A51EB7">
        <w:trPr>
          <w:cantSplit/>
          <w:trHeight w:val="276"/>
        </w:trPr>
        <w:tc>
          <w:tcPr>
            <w:tcW w:w="846" w:type="dxa"/>
            <w:shd w:val="clear" w:color="auto" w:fill="FFFFFF" w:themeFill="background1"/>
            <w:vAlign w:val="center"/>
          </w:tcPr>
          <w:p w14:paraId="2D00B9B0" w14:textId="7068D6E1" w:rsidR="003C70A5" w:rsidRPr="00D001B0" w:rsidRDefault="003C70A5" w:rsidP="003C70A5">
            <w:pPr>
              <w:pStyle w:val="TableParagraph"/>
              <w:spacing w:before="0"/>
              <w:ind w:left="0"/>
              <w:rPr>
                <w:rFonts w:eastAsiaTheme="minorHAnsi" w:cs="Calibri"/>
                <w:color w:val="000000"/>
                <w:szCs w:val="15"/>
              </w:rPr>
            </w:pPr>
            <w:r>
              <w:rPr>
                <w:rFonts w:eastAsiaTheme="minorHAnsi" w:cs="Calibri"/>
                <w:color w:val="000000"/>
                <w:szCs w:val="15"/>
              </w:rPr>
              <w:t>2</w:t>
            </w:r>
            <w:r w:rsidR="00E53951">
              <w:rPr>
                <w:rFonts w:eastAsiaTheme="minorHAnsi" w:cs="Calibri"/>
                <w:color w:val="000000"/>
                <w:szCs w:val="15"/>
              </w:rPr>
              <w:t>9</w:t>
            </w:r>
            <w:r>
              <w:rPr>
                <w:rFonts w:eastAsiaTheme="minorHAnsi" w:cs="Calibri"/>
                <w:color w:val="000000"/>
                <w:szCs w:val="15"/>
              </w:rPr>
              <w:t>.</w:t>
            </w:r>
          </w:p>
        </w:tc>
        <w:tc>
          <w:tcPr>
            <w:tcW w:w="1104" w:type="dxa"/>
            <w:shd w:val="clear" w:color="auto" w:fill="FFFFFF" w:themeFill="background1"/>
            <w:vAlign w:val="center"/>
          </w:tcPr>
          <w:p w14:paraId="2BA05283" w14:textId="412B163B" w:rsidR="003C70A5" w:rsidRPr="00D001B0" w:rsidRDefault="003C70A5" w:rsidP="003C70A5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D001B0">
              <w:rPr>
                <w:rFonts w:eastAsiaTheme="minorHAnsi" w:cs="Calibri"/>
                <w:color w:val="000000"/>
                <w:szCs w:val="15"/>
              </w:rPr>
              <w:t>Lublin</w:t>
            </w:r>
          </w:p>
        </w:tc>
        <w:tc>
          <w:tcPr>
            <w:tcW w:w="1616" w:type="dxa"/>
            <w:shd w:val="clear" w:color="auto" w:fill="FFFFFF" w:themeFill="background1"/>
            <w:vAlign w:val="center"/>
          </w:tcPr>
          <w:p w14:paraId="408A34A5" w14:textId="2D6DB249" w:rsidR="003C70A5" w:rsidRPr="00D001B0" w:rsidRDefault="003C70A5" w:rsidP="003C70A5">
            <w:pPr>
              <w:pStyle w:val="szostkatymczasowa"/>
              <w:rPr>
                <w:sz w:val="15"/>
                <w:szCs w:val="15"/>
              </w:rPr>
            </w:pP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>Ministerstwo Nauki</w:t>
            </w:r>
            <w:r>
              <w:rPr>
                <w:rFonts w:eastAsiaTheme="minorHAnsi" w:cs="Calibri"/>
                <w:color w:val="000000"/>
                <w:sz w:val="15"/>
                <w:szCs w:val="15"/>
              </w:rPr>
              <w:br/>
            </w: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>i Szkolnictwa Wyższego</w:t>
            </w:r>
          </w:p>
        </w:tc>
        <w:tc>
          <w:tcPr>
            <w:tcW w:w="935" w:type="dxa"/>
            <w:shd w:val="clear" w:color="auto" w:fill="FFFFFF" w:themeFill="background1"/>
            <w:vAlign w:val="center"/>
          </w:tcPr>
          <w:p w14:paraId="11127B9B" w14:textId="70EE6167" w:rsidR="003C70A5" w:rsidRPr="00D001B0" w:rsidRDefault="003C70A5" w:rsidP="003C70A5">
            <w:pPr>
              <w:pStyle w:val="szostkatymczasowa"/>
              <w:jc w:val="center"/>
              <w:rPr>
                <w:sz w:val="15"/>
                <w:szCs w:val="15"/>
              </w:rPr>
            </w:pP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>18.11.2024</w:t>
            </w:r>
          </w:p>
        </w:tc>
        <w:tc>
          <w:tcPr>
            <w:tcW w:w="5141" w:type="dxa"/>
            <w:shd w:val="clear" w:color="auto" w:fill="FFFFFF" w:themeFill="background1"/>
            <w:vAlign w:val="center"/>
          </w:tcPr>
          <w:p w14:paraId="0D1C9EBC" w14:textId="36995922" w:rsidR="003C70A5" w:rsidRPr="00D001B0" w:rsidRDefault="003C70A5" w:rsidP="003C70A5">
            <w:pPr>
              <w:pStyle w:val="szostkatymczasowa"/>
              <w:jc w:val="both"/>
              <w:rPr>
                <w:color w:val="000000"/>
                <w:sz w:val="15"/>
                <w:szCs w:val="15"/>
              </w:rPr>
            </w:pP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 xml:space="preserve">Przyznanie w ramach programu </w:t>
            </w:r>
            <w:r>
              <w:rPr>
                <w:rFonts w:eastAsiaTheme="minorHAnsi" w:cs="Calibri"/>
                <w:color w:val="000000"/>
                <w:sz w:val="15"/>
                <w:szCs w:val="15"/>
              </w:rPr>
              <w:t>„</w:t>
            </w: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>Doskonała nauka</w:t>
            </w:r>
            <w:r>
              <w:rPr>
                <w:rFonts w:eastAsiaTheme="minorHAnsi" w:cs="Calibri"/>
                <w:color w:val="000000"/>
                <w:sz w:val="15"/>
                <w:szCs w:val="15"/>
              </w:rPr>
              <w:t>”</w:t>
            </w: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 xml:space="preserve"> dotacji pomimo negatywnej rekomendacji wniosków przez zespół doradczy lub eksperta. W uzasadnieniu negatywnych ocen zwrócono między innymi uwagę na szkoleniowy</w:t>
            </w:r>
            <w:r>
              <w:rPr>
                <w:rFonts w:eastAsiaTheme="minorHAnsi" w:cs="Calibri"/>
                <w:color w:val="000000"/>
                <w:sz w:val="15"/>
                <w:szCs w:val="15"/>
              </w:rPr>
              <w:t>,</w:t>
            </w: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 xml:space="preserve"> a nie naukowy charakter projektów (nie spełniają założeń programu), ogólnikowość i skrótowość argumentacji użytej w celu uzasadnienia planowanych działań i ponoszonych kosztów, przeszacow</w:t>
            </w:r>
            <w:r>
              <w:rPr>
                <w:rFonts w:eastAsiaTheme="minorHAnsi" w:cs="Calibri"/>
                <w:color w:val="000000"/>
                <w:sz w:val="15"/>
                <w:szCs w:val="15"/>
              </w:rPr>
              <w:t>a</w:t>
            </w: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 xml:space="preserve">nie niektórych elementów kosztorysu, małe prawdopodobieństwo realizacji celów. </w:t>
            </w:r>
            <w:r>
              <w:rPr>
                <w:rFonts w:eastAsiaTheme="minorHAnsi" w:cs="Calibri"/>
                <w:color w:val="000000"/>
                <w:sz w:val="15"/>
                <w:szCs w:val="15"/>
              </w:rPr>
              <w:t xml:space="preserve">Kwota zawiadomienia </w:t>
            </w:r>
            <w:r w:rsidRPr="00B22E5F">
              <w:rPr>
                <w:rFonts w:eastAsiaTheme="minorHAnsi" w:cs="Calibri"/>
                <w:color w:val="000000"/>
                <w:sz w:val="15"/>
                <w:szCs w:val="15"/>
              </w:rPr>
              <w:t>1</w:t>
            </w:r>
            <w:r>
              <w:rPr>
                <w:rFonts w:eastAsiaTheme="minorHAnsi" w:cs="Calibri"/>
                <w:color w:val="000000"/>
                <w:sz w:val="15"/>
                <w:szCs w:val="15"/>
              </w:rPr>
              <w:t>.</w:t>
            </w:r>
            <w:r w:rsidRPr="00B22E5F">
              <w:rPr>
                <w:rFonts w:eastAsiaTheme="minorHAnsi" w:cs="Calibri"/>
                <w:color w:val="000000"/>
                <w:sz w:val="15"/>
                <w:szCs w:val="15"/>
              </w:rPr>
              <w:t>673</w:t>
            </w:r>
            <w:r>
              <w:rPr>
                <w:rFonts w:eastAsiaTheme="minorHAnsi" w:cs="Calibri"/>
                <w:color w:val="000000"/>
                <w:sz w:val="15"/>
                <w:szCs w:val="15"/>
              </w:rPr>
              <w:t>.</w:t>
            </w:r>
            <w:r w:rsidRPr="00B22E5F">
              <w:rPr>
                <w:rFonts w:eastAsiaTheme="minorHAnsi" w:cs="Calibri"/>
                <w:color w:val="000000"/>
                <w:sz w:val="15"/>
                <w:szCs w:val="15"/>
              </w:rPr>
              <w:t>150,00</w:t>
            </w:r>
            <w:r>
              <w:rPr>
                <w:rFonts w:eastAsiaTheme="minorHAnsi" w:cs="Calibri"/>
                <w:color w:val="000000"/>
                <w:sz w:val="15"/>
                <w:szCs w:val="15"/>
              </w:rPr>
              <w:t xml:space="preserve"> zł.</w:t>
            </w:r>
          </w:p>
        </w:tc>
      </w:tr>
      <w:tr w:rsidR="003C70A5" w:rsidRPr="008A5C35" w14:paraId="44AAEB84" w14:textId="77777777" w:rsidTr="00A51EB7">
        <w:trPr>
          <w:cantSplit/>
          <w:trHeight w:val="276"/>
        </w:trPr>
        <w:tc>
          <w:tcPr>
            <w:tcW w:w="846" w:type="dxa"/>
            <w:shd w:val="clear" w:color="auto" w:fill="auto"/>
            <w:vAlign w:val="center"/>
          </w:tcPr>
          <w:p w14:paraId="303A57A3" w14:textId="6B4C1631" w:rsidR="003C70A5" w:rsidRDefault="00E53951" w:rsidP="003C70A5">
            <w:pPr>
              <w:pStyle w:val="TableParagraph"/>
              <w:spacing w:before="0"/>
              <w:ind w:left="0"/>
              <w:rPr>
                <w:rFonts w:eastAsiaTheme="minorHAnsi" w:cs="Calibri"/>
                <w:color w:val="000000"/>
                <w:szCs w:val="15"/>
              </w:rPr>
            </w:pPr>
            <w:r>
              <w:rPr>
                <w:rFonts w:eastAsiaTheme="minorHAnsi" w:cs="Calibri"/>
                <w:color w:val="000000"/>
                <w:szCs w:val="15"/>
              </w:rPr>
              <w:t>30</w:t>
            </w:r>
            <w:r w:rsidR="003C70A5">
              <w:rPr>
                <w:rFonts w:eastAsiaTheme="minorHAnsi" w:cs="Calibri"/>
                <w:color w:val="000000"/>
                <w:szCs w:val="15"/>
              </w:rPr>
              <w:t>.</w:t>
            </w:r>
          </w:p>
        </w:tc>
        <w:tc>
          <w:tcPr>
            <w:tcW w:w="1104" w:type="dxa"/>
            <w:shd w:val="clear" w:color="auto" w:fill="auto"/>
            <w:vAlign w:val="center"/>
          </w:tcPr>
          <w:p w14:paraId="5AD4C0E8" w14:textId="0FE07021" w:rsidR="003C70A5" w:rsidRPr="00D001B0" w:rsidRDefault="003C70A5" w:rsidP="003C70A5">
            <w:pPr>
              <w:pStyle w:val="TableParagraph"/>
              <w:spacing w:before="0"/>
              <w:ind w:left="0"/>
              <w:rPr>
                <w:rFonts w:eastAsiaTheme="minorHAnsi" w:cs="Calibri"/>
                <w:color w:val="000000"/>
                <w:szCs w:val="15"/>
              </w:rPr>
            </w:pPr>
            <w:r>
              <w:rPr>
                <w:rFonts w:eastAsiaTheme="minorHAnsi" w:cs="Calibri"/>
                <w:color w:val="000000"/>
                <w:szCs w:val="15"/>
              </w:rPr>
              <w:t>Lublin</w:t>
            </w:r>
          </w:p>
        </w:tc>
        <w:tc>
          <w:tcPr>
            <w:tcW w:w="1616" w:type="dxa"/>
            <w:shd w:val="clear" w:color="auto" w:fill="auto"/>
            <w:vAlign w:val="center"/>
          </w:tcPr>
          <w:p w14:paraId="2EF97C2B" w14:textId="2EEFFF80" w:rsidR="003C70A5" w:rsidRPr="00D001B0" w:rsidRDefault="003C70A5" w:rsidP="003C70A5">
            <w:pPr>
              <w:pStyle w:val="szostkatymczasowa"/>
              <w:rPr>
                <w:rFonts w:eastAsiaTheme="minorHAnsi" w:cs="Calibri"/>
                <w:color w:val="000000"/>
                <w:sz w:val="15"/>
                <w:szCs w:val="15"/>
              </w:rPr>
            </w:pPr>
            <w:r>
              <w:rPr>
                <w:rFonts w:eastAsiaTheme="minorHAnsi" w:cs="Calibri"/>
                <w:color w:val="000000"/>
                <w:sz w:val="15"/>
                <w:szCs w:val="15"/>
              </w:rPr>
              <w:t xml:space="preserve">Polski Związek Łowiecki Zarząd Okręgowy </w:t>
            </w:r>
            <w:r>
              <w:rPr>
                <w:rFonts w:eastAsiaTheme="minorHAnsi" w:cs="Calibri"/>
                <w:color w:val="000000"/>
                <w:sz w:val="15"/>
                <w:szCs w:val="15"/>
              </w:rPr>
              <w:br/>
              <w:t xml:space="preserve">w Zamościu </w:t>
            </w:r>
          </w:p>
        </w:tc>
        <w:tc>
          <w:tcPr>
            <w:tcW w:w="935" w:type="dxa"/>
            <w:shd w:val="clear" w:color="auto" w:fill="auto"/>
            <w:vAlign w:val="center"/>
          </w:tcPr>
          <w:p w14:paraId="341D4913" w14:textId="66612D2B" w:rsidR="003C70A5" w:rsidRPr="00D001B0" w:rsidRDefault="003C70A5" w:rsidP="003C70A5">
            <w:pPr>
              <w:pStyle w:val="szostkatymczasowa"/>
              <w:jc w:val="center"/>
              <w:rPr>
                <w:rFonts w:eastAsiaTheme="minorHAnsi" w:cs="Calibri"/>
                <w:color w:val="000000"/>
                <w:sz w:val="15"/>
                <w:szCs w:val="15"/>
              </w:rPr>
            </w:pPr>
            <w:r>
              <w:rPr>
                <w:rFonts w:eastAsiaTheme="minorHAnsi" w:cs="Calibri"/>
                <w:color w:val="000000"/>
                <w:sz w:val="15"/>
                <w:szCs w:val="15"/>
              </w:rPr>
              <w:t>13.10.2025</w:t>
            </w:r>
          </w:p>
        </w:tc>
        <w:tc>
          <w:tcPr>
            <w:tcW w:w="5141" w:type="dxa"/>
            <w:shd w:val="clear" w:color="auto" w:fill="auto"/>
            <w:vAlign w:val="center"/>
          </w:tcPr>
          <w:p w14:paraId="6289345E" w14:textId="7CF2D594" w:rsidR="003C70A5" w:rsidRPr="00D001B0" w:rsidRDefault="003C70A5" w:rsidP="003C70A5">
            <w:pPr>
              <w:pStyle w:val="szostkatymczasowa"/>
              <w:jc w:val="both"/>
              <w:rPr>
                <w:rFonts w:eastAsiaTheme="minorHAnsi" w:cs="Calibri"/>
                <w:color w:val="000000"/>
                <w:sz w:val="15"/>
                <w:szCs w:val="15"/>
              </w:rPr>
            </w:pPr>
            <w:r w:rsidRPr="00C93347">
              <w:rPr>
                <w:rFonts w:eastAsiaTheme="minorHAnsi" w:cs="Calibri"/>
                <w:color w:val="000000"/>
                <w:sz w:val="15"/>
                <w:szCs w:val="15"/>
              </w:rPr>
              <w:t xml:space="preserve">Wydatkowanie dotacji przyznanej w ramach programu inwestycyjnego </w:t>
            </w:r>
            <w:r>
              <w:rPr>
                <w:rFonts w:eastAsiaTheme="minorHAnsi" w:cs="Calibri"/>
                <w:color w:val="000000"/>
                <w:sz w:val="15"/>
                <w:szCs w:val="15"/>
              </w:rPr>
              <w:t>„</w:t>
            </w:r>
            <w:r w:rsidRPr="00C93347">
              <w:rPr>
                <w:rFonts w:eastAsiaTheme="minorHAnsi" w:cs="Calibri"/>
                <w:color w:val="000000"/>
                <w:sz w:val="15"/>
                <w:szCs w:val="15"/>
              </w:rPr>
              <w:t>Rozwój potencjału infrastrukturalnego podmiotów wspierających system oświaty i wychowania</w:t>
            </w:r>
            <w:r>
              <w:rPr>
                <w:rFonts w:eastAsiaTheme="minorHAnsi" w:cs="Calibri"/>
                <w:color w:val="000000"/>
                <w:sz w:val="15"/>
                <w:szCs w:val="15"/>
              </w:rPr>
              <w:t>”</w:t>
            </w:r>
            <w:r w:rsidRPr="00C93347">
              <w:rPr>
                <w:rFonts w:eastAsiaTheme="minorHAnsi" w:cs="Calibri"/>
                <w:color w:val="000000"/>
                <w:sz w:val="15"/>
                <w:szCs w:val="15"/>
              </w:rPr>
              <w:t xml:space="preserve"> niezgodnie</w:t>
            </w:r>
            <w:r>
              <w:rPr>
                <w:rFonts w:eastAsiaTheme="minorHAnsi" w:cs="Calibri"/>
                <w:color w:val="000000"/>
                <w:sz w:val="15"/>
                <w:szCs w:val="15"/>
              </w:rPr>
              <w:t xml:space="preserve"> </w:t>
            </w:r>
            <w:r w:rsidRPr="00C93347">
              <w:rPr>
                <w:rFonts w:eastAsiaTheme="minorHAnsi" w:cs="Calibri"/>
                <w:color w:val="000000"/>
                <w:sz w:val="15"/>
                <w:szCs w:val="15"/>
              </w:rPr>
              <w:t>z przeznaczeniem</w:t>
            </w:r>
            <w:r>
              <w:rPr>
                <w:rFonts w:eastAsiaTheme="minorHAnsi" w:cs="Calibri"/>
                <w:color w:val="000000"/>
                <w:sz w:val="15"/>
                <w:szCs w:val="15"/>
              </w:rPr>
              <w:t>. Kwota zawiadomienia 730.000,00 zł.</w:t>
            </w:r>
          </w:p>
        </w:tc>
      </w:tr>
      <w:tr w:rsidR="003C70A5" w:rsidRPr="008A5C35" w14:paraId="65090AC9" w14:textId="68967A5F" w:rsidTr="00A51EB7">
        <w:trPr>
          <w:cantSplit/>
          <w:trHeight w:val="276"/>
        </w:trPr>
        <w:tc>
          <w:tcPr>
            <w:tcW w:w="846" w:type="dxa"/>
            <w:shd w:val="clear" w:color="auto" w:fill="FFFFFF" w:themeFill="background1"/>
            <w:vAlign w:val="center"/>
          </w:tcPr>
          <w:p w14:paraId="597D8123" w14:textId="49A1EB86" w:rsidR="003C70A5" w:rsidRPr="00D001B0" w:rsidRDefault="003C70A5" w:rsidP="003C70A5">
            <w:pPr>
              <w:pStyle w:val="TableParagraph"/>
              <w:spacing w:before="0"/>
              <w:ind w:left="0"/>
              <w:rPr>
                <w:rFonts w:eastAsiaTheme="minorHAnsi" w:cs="Calibri"/>
                <w:color w:val="000000"/>
                <w:szCs w:val="15"/>
              </w:rPr>
            </w:pPr>
            <w:r>
              <w:rPr>
                <w:rFonts w:eastAsiaTheme="minorHAnsi" w:cs="Calibri"/>
                <w:color w:val="000000"/>
                <w:szCs w:val="15"/>
              </w:rPr>
              <w:t>3</w:t>
            </w:r>
            <w:r w:rsidR="00E53951">
              <w:rPr>
                <w:rFonts w:eastAsiaTheme="minorHAnsi" w:cs="Calibri"/>
                <w:color w:val="000000"/>
                <w:szCs w:val="15"/>
              </w:rPr>
              <w:t>1</w:t>
            </w:r>
            <w:r>
              <w:rPr>
                <w:rFonts w:eastAsiaTheme="minorHAnsi" w:cs="Calibri"/>
                <w:color w:val="000000"/>
                <w:szCs w:val="15"/>
              </w:rPr>
              <w:t>.</w:t>
            </w:r>
          </w:p>
        </w:tc>
        <w:tc>
          <w:tcPr>
            <w:tcW w:w="1104" w:type="dxa"/>
            <w:shd w:val="clear" w:color="auto" w:fill="FFFFFF" w:themeFill="background1"/>
            <w:vAlign w:val="center"/>
          </w:tcPr>
          <w:p w14:paraId="6DA478CC" w14:textId="4940E427" w:rsidR="003C70A5" w:rsidRPr="00D001B0" w:rsidRDefault="003C70A5" w:rsidP="003C70A5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D001B0">
              <w:rPr>
                <w:rFonts w:eastAsiaTheme="minorHAnsi" w:cs="Calibri"/>
                <w:color w:val="000000"/>
                <w:szCs w:val="15"/>
              </w:rPr>
              <w:t>Łódź</w:t>
            </w:r>
          </w:p>
        </w:tc>
        <w:tc>
          <w:tcPr>
            <w:tcW w:w="1616" w:type="dxa"/>
            <w:shd w:val="clear" w:color="auto" w:fill="FFFFFF" w:themeFill="background1"/>
            <w:vAlign w:val="center"/>
          </w:tcPr>
          <w:p w14:paraId="59BB0D63" w14:textId="767461CB" w:rsidR="003C70A5" w:rsidRPr="00D001B0" w:rsidRDefault="003C70A5" w:rsidP="003C70A5">
            <w:pPr>
              <w:pStyle w:val="szostkatymczasowa"/>
              <w:rPr>
                <w:sz w:val="15"/>
                <w:szCs w:val="15"/>
              </w:rPr>
            </w:pP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>Ministerstwo Funduszy i Polityki Regionalnej</w:t>
            </w:r>
          </w:p>
        </w:tc>
        <w:tc>
          <w:tcPr>
            <w:tcW w:w="935" w:type="dxa"/>
            <w:shd w:val="clear" w:color="auto" w:fill="FFFFFF" w:themeFill="background1"/>
            <w:vAlign w:val="center"/>
          </w:tcPr>
          <w:p w14:paraId="77FD82BA" w14:textId="69D88CC6" w:rsidR="003C70A5" w:rsidRPr="00D001B0" w:rsidRDefault="003C70A5" w:rsidP="003C70A5">
            <w:pPr>
              <w:pStyle w:val="szostkatymczasowa"/>
              <w:jc w:val="center"/>
              <w:rPr>
                <w:sz w:val="15"/>
                <w:szCs w:val="15"/>
              </w:rPr>
            </w:pP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>19.08.2024</w:t>
            </w:r>
          </w:p>
        </w:tc>
        <w:tc>
          <w:tcPr>
            <w:tcW w:w="5141" w:type="dxa"/>
            <w:shd w:val="clear" w:color="auto" w:fill="FFFFFF" w:themeFill="background1"/>
            <w:vAlign w:val="center"/>
          </w:tcPr>
          <w:p w14:paraId="538D0BC3" w14:textId="1A57872E" w:rsidR="003C70A5" w:rsidRPr="001517A7" w:rsidRDefault="003C70A5" w:rsidP="003C70A5">
            <w:pPr>
              <w:widowControl/>
              <w:adjustRightInd w:val="0"/>
              <w:jc w:val="both"/>
              <w:rPr>
                <w:rFonts w:eastAsiaTheme="minorHAnsi" w:cs="Calibri"/>
                <w:color w:val="000000"/>
                <w:szCs w:val="15"/>
              </w:rPr>
            </w:pPr>
            <w:r>
              <w:rPr>
                <w:rFonts w:eastAsiaTheme="minorHAnsi" w:cs="Calibri"/>
                <w:color w:val="000000"/>
                <w:szCs w:val="15"/>
              </w:rPr>
              <w:t>U</w:t>
            </w:r>
            <w:r w:rsidRPr="00D001B0">
              <w:rPr>
                <w:rFonts w:eastAsiaTheme="minorHAnsi" w:cs="Calibri"/>
                <w:color w:val="000000"/>
                <w:szCs w:val="15"/>
              </w:rPr>
              <w:t>dzielenie dotacji z</w:t>
            </w:r>
            <w:r>
              <w:rPr>
                <w:rFonts w:eastAsiaTheme="minorHAnsi" w:cs="Calibri"/>
                <w:color w:val="000000"/>
                <w:szCs w:val="15"/>
              </w:rPr>
              <w:t xml:space="preserve"> </w:t>
            </w:r>
            <w:r w:rsidRPr="00D001B0">
              <w:rPr>
                <w:rFonts w:eastAsiaTheme="minorHAnsi" w:cs="Calibri"/>
                <w:color w:val="000000"/>
                <w:szCs w:val="15"/>
              </w:rPr>
              <w:t>naruszeniem zasad lub trybu przekazywania lub udzielania dotacji.</w:t>
            </w:r>
            <w:r>
              <w:rPr>
                <w:rFonts w:eastAsiaTheme="minorHAnsi" w:cs="Calibri"/>
                <w:color w:val="000000"/>
                <w:szCs w:val="15"/>
              </w:rPr>
              <w:t xml:space="preserve"> Kwota zawiadomienia </w:t>
            </w:r>
            <w:r w:rsidRPr="001517A7">
              <w:rPr>
                <w:rFonts w:eastAsiaTheme="minorHAnsi" w:cs="Calibri"/>
                <w:color w:val="000000"/>
                <w:szCs w:val="15"/>
              </w:rPr>
              <w:t>95</w:t>
            </w:r>
            <w:r>
              <w:rPr>
                <w:rFonts w:eastAsiaTheme="minorHAnsi" w:cs="Calibri"/>
                <w:color w:val="000000"/>
                <w:szCs w:val="15"/>
              </w:rPr>
              <w:t>.</w:t>
            </w:r>
            <w:r w:rsidRPr="001517A7">
              <w:rPr>
                <w:rFonts w:eastAsiaTheme="minorHAnsi" w:cs="Calibri"/>
                <w:color w:val="000000"/>
                <w:szCs w:val="15"/>
              </w:rPr>
              <w:t>700,00</w:t>
            </w:r>
            <w:r>
              <w:rPr>
                <w:rFonts w:eastAsiaTheme="minorHAnsi" w:cs="Calibri"/>
                <w:color w:val="000000"/>
                <w:szCs w:val="15"/>
              </w:rPr>
              <w:t xml:space="preserve"> zł.</w:t>
            </w:r>
          </w:p>
        </w:tc>
      </w:tr>
      <w:tr w:rsidR="003C70A5" w:rsidRPr="008A5C35" w14:paraId="0406F3E7" w14:textId="37026422" w:rsidTr="00A51EB7">
        <w:trPr>
          <w:cantSplit/>
          <w:trHeight w:val="276"/>
        </w:trPr>
        <w:tc>
          <w:tcPr>
            <w:tcW w:w="846" w:type="dxa"/>
            <w:shd w:val="clear" w:color="auto" w:fill="FFFFFF" w:themeFill="background1"/>
            <w:vAlign w:val="center"/>
          </w:tcPr>
          <w:p w14:paraId="4AEF5B8D" w14:textId="097BD3F3" w:rsidR="003C70A5" w:rsidRPr="00D001B0" w:rsidRDefault="003C70A5" w:rsidP="003C70A5">
            <w:pPr>
              <w:pStyle w:val="TableParagraph"/>
              <w:spacing w:before="0"/>
              <w:ind w:left="0"/>
              <w:rPr>
                <w:rFonts w:eastAsiaTheme="minorHAnsi" w:cs="Calibri"/>
                <w:color w:val="000000"/>
                <w:szCs w:val="15"/>
              </w:rPr>
            </w:pPr>
            <w:r>
              <w:rPr>
                <w:rFonts w:eastAsiaTheme="minorHAnsi" w:cs="Calibri"/>
                <w:color w:val="000000"/>
                <w:szCs w:val="15"/>
              </w:rPr>
              <w:lastRenderedPageBreak/>
              <w:t>3</w:t>
            </w:r>
            <w:r w:rsidR="00E53951">
              <w:rPr>
                <w:rFonts w:eastAsiaTheme="minorHAnsi" w:cs="Calibri"/>
                <w:color w:val="000000"/>
                <w:szCs w:val="15"/>
              </w:rPr>
              <w:t>2</w:t>
            </w:r>
            <w:r>
              <w:rPr>
                <w:rFonts w:eastAsiaTheme="minorHAnsi" w:cs="Calibri"/>
                <w:color w:val="000000"/>
                <w:szCs w:val="15"/>
              </w:rPr>
              <w:t>.</w:t>
            </w:r>
          </w:p>
        </w:tc>
        <w:tc>
          <w:tcPr>
            <w:tcW w:w="1104" w:type="dxa"/>
            <w:shd w:val="clear" w:color="auto" w:fill="FFFFFF" w:themeFill="background1"/>
            <w:vAlign w:val="center"/>
          </w:tcPr>
          <w:p w14:paraId="5184D68D" w14:textId="3ECFF4CE" w:rsidR="003C70A5" w:rsidRPr="00D001B0" w:rsidRDefault="003C70A5" w:rsidP="003C70A5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D001B0">
              <w:rPr>
                <w:rFonts w:eastAsiaTheme="minorHAnsi" w:cs="Calibri"/>
                <w:color w:val="000000"/>
                <w:szCs w:val="15"/>
              </w:rPr>
              <w:t>Łódź</w:t>
            </w:r>
          </w:p>
        </w:tc>
        <w:tc>
          <w:tcPr>
            <w:tcW w:w="1616" w:type="dxa"/>
            <w:shd w:val="clear" w:color="auto" w:fill="FFFFFF" w:themeFill="background1"/>
            <w:vAlign w:val="center"/>
          </w:tcPr>
          <w:p w14:paraId="7027B157" w14:textId="2F9B6485" w:rsidR="003C70A5" w:rsidRPr="00D001B0" w:rsidRDefault="003C70A5" w:rsidP="003C70A5">
            <w:pPr>
              <w:pStyle w:val="szostkatymczasowa"/>
              <w:rPr>
                <w:sz w:val="15"/>
                <w:szCs w:val="15"/>
              </w:rPr>
            </w:pP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>Ministerstwo Funduszy i Polityki Regionalnej</w:t>
            </w:r>
          </w:p>
        </w:tc>
        <w:tc>
          <w:tcPr>
            <w:tcW w:w="935" w:type="dxa"/>
            <w:shd w:val="clear" w:color="auto" w:fill="FFFFFF" w:themeFill="background1"/>
            <w:vAlign w:val="center"/>
          </w:tcPr>
          <w:p w14:paraId="3DCB59CE" w14:textId="776C00CE" w:rsidR="003C70A5" w:rsidRPr="00D001B0" w:rsidRDefault="003C70A5" w:rsidP="003C70A5">
            <w:pPr>
              <w:pStyle w:val="szostkatymczasowa"/>
              <w:jc w:val="center"/>
              <w:rPr>
                <w:sz w:val="15"/>
                <w:szCs w:val="15"/>
              </w:rPr>
            </w:pP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>29.05.2024</w:t>
            </w:r>
          </w:p>
        </w:tc>
        <w:tc>
          <w:tcPr>
            <w:tcW w:w="5141" w:type="dxa"/>
            <w:shd w:val="clear" w:color="auto" w:fill="FFFFFF" w:themeFill="background1"/>
            <w:vAlign w:val="center"/>
          </w:tcPr>
          <w:p w14:paraId="3D410FC6" w14:textId="45792A7F" w:rsidR="003C70A5" w:rsidRPr="00D001B0" w:rsidRDefault="003C70A5" w:rsidP="003C70A5">
            <w:pPr>
              <w:widowControl/>
              <w:adjustRightInd w:val="0"/>
              <w:jc w:val="both"/>
              <w:rPr>
                <w:color w:val="000000"/>
                <w:szCs w:val="15"/>
              </w:rPr>
            </w:pPr>
            <w:r>
              <w:rPr>
                <w:rFonts w:eastAsiaTheme="minorHAnsi" w:cs="Calibri"/>
                <w:color w:val="000000"/>
                <w:szCs w:val="15"/>
              </w:rPr>
              <w:t>U</w:t>
            </w:r>
            <w:r w:rsidRPr="00D001B0">
              <w:rPr>
                <w:rFonts w:eastAsiaTheme="minorHAnsi" w:cs="Calibri"/>
                <w:color w:val="000000"/>
                <w:szCs w:val="15"/>
              </w:rPr>
              <w:t>dzielenie zamówienia publicznego wykonawcy, który nie został wybrany w trybie lub procedurze, określonych w przepisach</w:t>
            </w:r>
            <w:r>
              <w:rPr>
                <w:rFonts w:eastAsiaTheme="minorHAnsi" w:cs="Calibri"/>
                <w:color w:val="000000"/>
                <w:szCs w:val="15"/>
              </w:rPr>
              <w:t xml:space="preserve"> </w:t>
            </w:r>
            <w:r w:rsidRPr="00D001B0">
              <w:rPr>
                <w:rFonts w:eastAsiaTheme="minorHAnsi" w:cs="Calibri"/>
                <w:color w:val="000000"/>
                <w:szCs w:val="15"/>
              </w:rPr>
              <w:t xml:space="preserve">o zamówieniach publicznych </w:t>
            </w:r>
            <w:r>
              <w:rPr>
                <w:rFonts w:eastAsiaTheme="minorHAnsi" w:cs="Calibri"/>
                <w:color w:val="000000"/>
                <w:szCs w:val="15"/>
              </w:rPr>
              <w:t xml:space="preserve">- </w:t>
            </w:r>
            <w:r w:rsidRPr="00D001B0">
              <w:rPr>
                <w:rFonts w:eastAsiaTheme="minorHAnsi" w:cs="Calibri"/>
                <w:color w:val="000000"/>
                <w:szCs w:val="15"/>
              </w:rPr>
              <w:t xml:space="preserve">w wyniku podziału zamówienia na odrębne zamówienia. </w:t>
            </w:r>
            <w:r>
              <w:rPr>
                <w:rFonts w:eastAsiaTheme="minorHAnsi" w:cs="Calibri"/>
                <w:color w:val="000000"/>
                <w:szCs w:val="15"/>
              </w:rPr>
              <w:t>Kwota zawiadomienia</w:t>
            </w:r>
            <w:r w:rsidRPr="00D001B0">
              <w:rPr>
                <w:rFonts w:eastAsiaTheme="minorHAnsi" w:cs="Calibri"/>
                <w:color w:val="000000"/>
                <w:szCs w:val="15"/>
              </w:rPr>
              <w:t xml:space="preserve"> </w:t>
            </w:r>
            <w:r w:rsidRPr="00D12E98">
              <w:rPr>
                <w:rFonts w:eastAsiaTheme="minorHAnsi" w:cs="Calibri"/>
                <w:color w:val="000000"/>
                <w:szCs w:val="15"/>
              </w:rPr>
              <w:t>492</w:t>
            </w:r>
            <w:r>
              <w:rPr>
                <w:rFonts w:eastAsiaTheme="minorHAnsi" w:cs="Calibri"/>
                <w:color w:val="000000"/>
                <w:szCs w:val="15"/>
              </w:rPr>
              <w:t>.</w:t>
            </w:r>
            <w:r w:rsidRPr="00D12E98">
              <w:rPr>
                <w:rFonts w:eastAsiaTheme="minorHAnsi" w:cs="Calibri"/>
                <w:color w:val="000000"/>
                <w:szCs w:val="15"/>
              </w:rPr>
              <w:t>000,00</w:t>
            </w:r>
            <w:r>
              <w:rPr>
                <w:rFonts w:eastAsiaTheme="minorHAnsi" w:cs="Calibri"/>
                <w:color w:val="000000"/>
                <w:szCs w:val="15"/>
              </w:rPr>
              <w:t xml:space="preserve"> zł.</w:t>
            </w:r>
          </w:p>
        </w:tc>
      </w:tr>
      <w:tr w:rsidR="003C70A5" w:rsidRPr="008A5C35" w14:paraId="5B292B58" w14:textId="2A53A1D2" w:rsidTr="00A51EB7">
        <w:trPr>
          <w:cantSplit/>
          <w:trHeight w:val="276"/>
        </w:trPr>
        <w:tc>
          <w:tcPr>
            <w:tcW w:w="846" w:type="dxa"/>
            <w:shd w:val="clear" w:color="auto" w:fill="FFFFFF" w:themeFill="background1"/>
            <w:vAlign w:val="center"/>
          </w:tcPr>
          <w:p w14:paraId="7322D558" w14:textId="0F26DF1C" w:rsidR="003C70A5" w:rsidRPr="00D001B0" w:rsidRDefault="003C70A5" w:rsidP="003C70A5">
            <w:pPr>
              <w:pStyle w:val="TableParagraph"/>
              <w:spacing w:before="0"/>
              <w:ind w:left="0"/>
              <w:rPr>
                <w:rFonts w:eastAsiaTheme="minorHAnsi" w:cs="Calibri"/>
                <w:color w:val="000000"/>
                <w:szCs w:val="15"/>
              </w:rPr>
            </w:pPr>
            <w:r>
              <w:rPr>
                <w:rFonts w:eastAsiaTheme="minorHAnsi" w:cs="Calibri"/>
                <w:color w:val="000000"/>
                <w:szCs w:val="15"/>
              </w:rPr>
              <w:t>3</w:t>
            </w:r>
            <w:r w:rsidR="00E53951">
              <w:rPr>
                <w:rFonts w:eastAsiaTheme="minorHAnsi" w:cs="Calibri"/>
                <w:color w:val="000000"/>
                <w:szCs w:val="15"/>
              </w:rPr>
              <w:t>3</w:t>
            </w:r>
            <w:r>
              <w:rPr>
                <w:rFonts w:eastAsiaTheme="minorHAnsi" w:cs="Calibri"/>
                <w:color w:val="000000"/>
                <w:szCs w:val="15"/>
              </w:rPr>
              <w:t>.</w:t>
            </w:r>
          </w:p>
        </w:tc>
        <w:tc>
          <w:tcPr>
            <w:tcW w:w="1104" w:type="dxa"/>
            <w:shd w:val="clear" w:color="auto" w:fill="FFFFFF" w:themeFill="background1"/>
            <w:vAlign w:val="center"/>
          </w:tcPr>
          <w:p w14:paraId="35CF5883" w14:textId="5B980C75" w:rsidR="003C70A5" w:rsidRPr="00D001B0" w:rsidRDefault="003C70A5" w:rsidP="003C70A5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D001B0">
              <w:rPr>
                <w:rFonts w:eastAsiaTheme="minorHAnsi" w:cs="Calibri"/>
                <w:color w:val="000000"/>
                <w:szCs w:val="15"/>
              </w:rPr>
              <w:t>Łódź</w:t>
            </w:r>
          </w:p>
        </w:tc>
        <w:tc>
          <w:tcPr>
            <w:tcW w:w="1616" w:type="dxa"/>
            <w:shd w:val="clear" w:color="auto" w:fill="FFFFFF" w:themeFill="background1"/>
            <w:vAlign w:val="center"/>
          </w:tcPr>
          <w:p w14:paraId="6E836138" w14:textId="65CE5163" w:rsidR="003C70A5" w:rsidRPr="00D001B0" w:rsidRDefault="003C70A5" w:rsidP="003C70A5">
            <w:pPr>
              <w:pStyle w:val="szostkatymczasowa"/>
              <w:rPr>
                <w:sz w:val="15"/>
                <w:szCs w:val="15"/>
              </w:rPr>
            </w:pP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>Ministerstwo Funduszy i Polityki Regionalnej</w:t>
            </w:r>
          </w:p>
        </w:tc>
        <w:tc>
          <w:tcPr>
            <w:tcW w:w="935" w:type="dxa"/>
            <w:shd w:val="clear" w:color="auto" w:fill="FFFFFF" w:themeFill="background1"/>
            <w:vAlign w:val="center"/>
          </w:tcPr>
          <w:p w14:paraId="4135940F" w14:textId="37153E39" w:rsidR="003C70A5" w:rsidRPr="00D001B0" w:rsidRDefault="003C70A5" w:rsidP="003C70A5">
            <w:pPr>
              <w:pStyle w:val="szostkatymczasowa"/>
              <w:jc w:val="center"/>
              <w:rPr>
                <w:sz w:val="15"/>
                <w:szCs w:val="15"/>
              </w:rPr>
            </w:pP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>29.05.2024</w:t>
            </w:r>
          </w:p>
        </w:tc>
        <w:tc>
          <w:tcPr>
            <w:tcW w:w="5141" w:type="dxa"/>
            <w:shd w:val="clear" w:color="auto" w:fill="FFFFFF" w:themeFill="background1"/>
            <w:vAlign w:val="center"/>
          </w:tcPr>
          <w:p w14:paraId="3F7DE0E3" w14:textId="7A03A753" w:rsidR="003C70A5" w:rsidRPr="009E2CE4" w:rsidRDefault="003C70A5" w:rsidP="003C70A5">
            <w:pPr>
              <w:widowControl/>
              <w:adjustRightInd w:val="0"/>
              <w:jc w:val="both"/>
              <w:rPr>
                <w:rFonts w:eastAsiaTheme="minorHAnsi" w:cs="Calibri"/>
                <w:color w:val="000000"/>
                <w:szCs w:val="15"/>
              </w:rPr>
            </w:pPr>
            <w:r>
              <w:rPr>
                <w:rFonts w:eastAsiaTheme="minorHAnsi" w:cs="Calibri"/>
                <w:color w:val="000000"/>
                <w:szCs w:val="15"/>
              </w:rPr>
              <w:t>U</w:t>
            </w:r>
            <w:r w:rsidRPr="00D001B0">
              <w:rPr>
                <w:rFonts w:eastAsiaTheme="minorHAnsi" w:cs="Calibri"/>
                <w:color w:val="000000"/>
                <w:szCs w:val="15"/>
              </w:rPr>
              <w:t>dzielenie dotacji z</w:t>
            </w:r>
            <w:r>
              <w:rPr>
                <w:rFonts w:eastAsiaTheme="minorHAnsi" w:cs="Calibri"/>
                <w:color w:val="000000"/>
                <w:szCs w:val="15"/>
              </w:rPr>
              <w:t xml:space="preserve"> </w:t>
            </w:r>
            <w:r w:rsidRPr="00D001B0">
              <w:rPr>
                <w:rFonts w:eastAsiaTheme="minorHAnsi" w:cs="Calibri"/>
                <w:color w:val="000000"/>
                <w:szCs w:val="15"/>
              </w:rPr>
              <w:t xml:space="preserve">naruszeniem zasad lub trybu przekazywania lub udzielania dotacji. </w:t>
            </w:r>
            <w:r>
              <w:rPr>
                <w:rFonts w:eastAsiaTheme="minorHAnsi" w:cs="Calibri"/>
                <w:color w:val="000000"/>
                <w:szCs w:val="15"/>
              </w:rPr>
              <w:t xml:space="preserve">Kwota zawiadomienia </w:t>
            </w:r>
            <w:r w:rsidRPr="00D001B0">
              <w:rPr>
                <w:rFonts w:eastAsiaTheme="minorHAnsi" w:cs="Calibri"/>
                <w:color w:val="000000"/>
                <w:szCs w:val="15"/>
              </w:rPr>
              <w:t xml:space="preserve"> </w:t>
            </w:r>
            <w:r w:rsidRPr="009E2CE4">
              <w:rPr>
                <w:rFonts w:eastAsiaTheme="minorHAnsi" w:cs="Calibri"/>
                <w:color w:val="000000"/>
                <w:szCs w:val="15"/>
              </w:rPr>
              <w:t>1</w:t>
            </w:r>
            <w:r>
              <w:rPr>
                <w:rFonts w:eastAsiaTheme="minorHAnsi" w:cs="Calibri"/>
                <w:color w:val="000000"/>
                <w:szCs w:val="15"/>
              </w:rPr>
              <w:t>.</w:t>
            </w:r>
            <w:r w:rsidRPr="009E2CE4">
              <w:rPr>
                <w:rFonts w:eastAsiaTheme="minorHAnsi" w:cs="Calibri"/>
                <w:color w:val="000000"/>
                <w:szCs w:val="15"/>
              </w:rPr>
              <w:t>929</w:t>
            </w:r>
            <w:r>
              <w:rPr>
                <w:rFonts w:eastAsiaTheme="minorHAnsi" w:cs="Calibri"/>
                <w:color w:val="000000"/>
                <w:szCs w:val="15"/>
              </w:rPr>
              <w:t>.</w:t>
            </w:r>
            <w:r w:rsidRPr="009E2CE4">
              <w:rPr>
                <w:rFonts w:eastAsiaTheme="minorHAnsi" w:cs="Calibri"/>
                <w:color w:val="000000"/>
                <w:szCs w:val="15"/>
              </w:rPr>
              <w:t>900,00</w:t>
            </w:r>
            <w:r>
              <w:rPr>
                <w:rFonts w:eastAsiaTheme="minorHAnsi" w:cs="Calibri"/>
                <w:color w:val="000000"/>
                <w:szCs w:val="15"/>
              </w:rPr>
              <w:t xml:space="preserve"> zł.</w:t>
            </w:r>
          </w:p>
        </w:tc>
      </w:tr>
      <w:tr w:rsidR="003C70A5" w:rsidRPr="008A5C35" w14:paraId="787D96C8" w14:textId="247C9214" w:rsidTr="00A51EB7">
        <w:trPr>
          <w:cantSplit/>
          <w:trHeight w:val="276"/>
        </w:trPr>
        <w:tc>
          <w:tcPr>
            <w:tcW w:w="846" w:type="dxa"/>
            <w:shd w:val="clear" w:color="auto" w:fill="FFFFFF" w:themeFill="background1"/>
            <w:vAlign w:val="center"/>
          </w:tcPr>
          <w:p w14:paraId="5CBBF47A" w14:textId="6BBF765A" w:rsidR="003C70A5" w:rsidRPr="00D001B0" w:rsidRDefault="003C70A5" w:rsidP="003C70A5">
            <w:pPr>
              <w:pStyle w:val="TableParagraph"/>
              <w:spacing w:before="0"/>
              <w:ind w:left="0"/>
              <w:rPr>
                <w:rFonts w:eastAsiaTheme="minorHAnsi" w:cs="Calibri"/>
                <w:color w:val="000000"/>
                <w:szCs w:val="15"/>
              </w:rPr>
            </w:pPr>
            <w:r>
              <w:rPr>
                <w:rFonts w:eastAsiaTheme="minorHAnsi" w:cs="Calibri"/>
                <w:color w:val="000000"/>
                <w:szCs w:val="15"/>
              </w:rPr>
              <w:t>3</w:t>
            </w:r>
            <w:r w:rsidR="00E53951">
              <w:rPr>
                <w:rFonts w:eastAsiaTheme="minorHAnsi" w:cs="Calibri"/>
                <w:color w:val="000000"/>
                <w:szCs w:val="15"/>
              </w:rPr>
              <w:t>4</w:t>
            </w:r>
            <w:r>
              <w:rPr>
                <w:rFonts w:eastAsiaTheme="minorHAnsi" w:cs="Calibri"/>
                <w:color w:val="000000"/>
                <w:szCs w:val="15"/>
              </w:rPr>
              <w:t>.</w:t>
            </w:r>
          </w:p>
        </w:tc>
        <w:tc>
          <w:tcPr>
            <w:tcW w:w="1104" w:type="dxa"/>
            <w:shd w:val="clear" w:color="auto" w:fill="FFFFFF" w:themeFill="background1"/>
            <w:vAlign w:val="center"/>
          </w:tcPr>
          <w:p w14:paraId="62D167C7" w14:textId="1A5F7FF1" w:rsidR="003C70A5" w:rsidRPr="00D001B0" w:rsidRDefault="003C70A5" w:rsidP="003C70A5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D001B0">
              <w:rPr>
                <w:rFonts w:eastAsiaTheme="minorHAnsi" w:cs="Calibri"/>
                <w:color w:val="000000"/>
                <w:szCs w:val="15"/>
              </w:rPr>
              <w:t>Łódź</w:t>
            </w:r>
          </w:p>
        </w:tc>
        <w:tc>
          <w:tcPr>
            <w:tcW w:w="1616" w:type="dxa"/>
            <w:shd w:val="clear" w:color="auto" w:fill="FFFFFF" w:themeFill="background1"/>
            <w:vAlign w:val="center"/>
          </w:tcPr>
          <w:p w14:paraId="16871FD4" w14:textId="613B77FD" w:rsidR="003C70A5" w:rsidRPr="00D001B0" w:rsidRDefault="003C70A5" w:rsidP="003C70A5">
            <w:pPr>
              <w:pStyle w:val="szostkatymczasowa"/>
              <w:rPr>
                <w:sz w:val="15"/>
                <w:szCs w:val="15"/>
              </w:rPr>
            </w:pP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>Ministerstwo Funduszy i Polityki Regionalnej</w:t>
            </w:r>
          </w:p>
        </w:tc>
        <w:tc>
          <w:tcPr>
            <w:tcW w:w="935" w:type="dxa"/>
            <w:shd w:val="clear" w:color="auto" w:fill="FFFFFF" w:themeFill="background1"/>
            <w:vAlign w:val="center"/>
          </w:tcPr>
          <w:p w14:paraId="58DCB605" w14:textId="4176FD40" w:rsidR="003C70A5" w:rsidRPr="00D001B0" w:rsidRDefault="003C70A5" w:rsidP="003C70A5">
            <w:pPr>
              <w:pStyle w:val="szostkatymczasowa"/>
              <w:jc w:val="center"/>
              <w:rPr>
                <w:sz w:val="15"/>
                <w:szCs w:val="15"/>
              </w:rPr>
            </w:pP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>13.08.2024</w:t>
            </w:r>
          </w:p>
        </w:tc>
        <w:tc>
          <w:tcPr>
            <w:tcW w:w="5141" w:type="dxa"/>
            <w:shd w:val="clear" w:color="auto" w:fill="FFFFFF" w:themeFill="background1"/>
            <w:vAlign w:val="center"/>
          </w:tcPr>
          <w:p w14:paraId="263FCBE3" w14:textId="00589B74" w:rsidR="003C70A5" w:rsidRPr="00D001B0" w:rsidRDefault="003C70A5" w:rsidP="003C70A5">
            <w:pPr>
              <w:widowControl/>
              <w:adjustRightInd w:val="0"/>
              <w:jc w:val="both"/>
              <w:rPr>
                <w:color w:val="000000"/>
                <w:szCs w:val="15"/>
              </w:rPr>
            </w:pPr>
            <w:r>
              <w:rPr>
                <w:rFonts w:eastAsiaTheme="minorHAnsi" w:cs="Calibri"/>
                <w:color w:val="000000"/>
                <w:szCs w:val="15"/>
              </w:rPr>
              <w:t>B</w:t>
            </w:r>
            <w:r w:rsidRPr="00D001B0">
              <w:rPr>
                <w:rFonts w:eastAsiaTheme="minorHAnsi" w:cs="Calibri"/>
                <w:color w:val="000000"/>
                <w:szCs w:val="15"/>
              </w:rPr>
              <w:t>rak ogłoszenia o wykonaniu umowy</w:t>
            </w:r>
            <w:r>
              <w:rPr>
                <w:rFonts w:eastAsiaTheme="minorHAnsi" w:cs="Calibri"/>
                <w:color w:val="000000"/>
                <w:szCs w:val="15"/>
              </w:rPr>
              <w:t>.</w:t>
            </w:r>
            <w:r w:rsidRPr="00D001B0">
              <w:rPr>
                <w:rFonts w:eastAsiaTheme="minorHAnsi" w:cs="Calibri"/>
                <w:color w:val="000000"/>
                <w:szCs w:val="15"/>
              </w:rPr>
              <w:t xml:space="preserve"> </w:t>
            </w:r>
            <w:r>
              <w:rPr>
                <w:rFonts w:eastAsiaTheme="minorHAnsi" w:cs="Calibri"/>
                <w:color w:val="000000"/>
                <w:szCs w:val="15"/>
              </w:rPr>
              <w:t xml:space="preserve">Kwota zawiadomienia </w:t>
            </w:r>
            <w:r w:rsidRPr="00D001B0">
              <w:rPr>
                <w:rFonts w:eastAsiaTheme="minorHAnsi" w:cs="Calibri"/>
                <w:color w:val="000000"/>
                <w:szCs w:val="15"/>
              </w:rPr>
              <w:t xml:space="preserve"> </w:t>
            </w:r>
            <w:r w:rsidRPr="009C548C">
              <w:rPr>
                <w:rFonts w:eastAsiaTheme="minorHAnsi" w:cs="Calibri"/>
                <w:color w:val="000000"/>
                <w:szCs w:val="15"/>
              </w:rPr>
              <w:t>3</w:t>
            </w:r>
            <w:r>
              <w:rPr>
                <w:rFonts w:eastAsiaTheme="minorHAnsi" w:cs="Calibri"/>
                <w:color w:val="000000"/>
                <w:szCs w:val="15"/>
              </w:rPr>
              <w:t>.</w:t>
            </w:r>
            <w:r w:rsidRPr="009C548C">
              <w:rPr>
                <w:rFonts w:eastAsiaTheme="minorHAnsi" w:cs="Calibri"/>
                <w:color w:val="000000"/>
                <w:szCs w:val="15"/>
              </w:rPr>
              <w:t>252</w:t>
            </w:r>
            <w:r>
              <w:rPr>
                <w:rFonts w:eastAsiaTheme="minorHAnsi" w:cs="Calibri"/>
                <w:color w:val="000000"/>
                <w:szCs w:val="15"/>
              </w:rPr>
              <w:t>.</w:t>
            </w:r>
            <w:r w:rsidRPr="009C548C">
              <w:rPr>
                <w:rFonts w:eastAsiaTheme="minorHAnsi" w:cs="Calibri"/>
                <w:color w:val="000000"/>
                <w:szCs w:val="15"/>
              </w:rPr>
              <w:t>032,52</w:t>
            </w:r>
            <w:r>
              <w:rPr>
                <w:rFonts w:eastAsiaTheme="minorHAnsi" w:cs="Calibri"/>
                <w:color w:val="000000"/>
                <w:szCs w:val="15"/>
              </w:rPr>
              <w:t xml:space="preserve"> zł.</w:t>
            </w:r>
          </w:p>
        </w:tc>
      </w:tr>
      <w:tr w:rsidR="003C70A5" w:rsidRPr="008A5C35" w14:paraId="14004ECC" w14:textId="5442A442" w:rsidTr="00A51EB7">
        <w:trPr>
          <w:cantSplit/>
          <w:trHeight w:val="276"/>
        </w:trPr>
        <w:tc>
          <w:tcPr>
            <w:tcW w:w="846" w:type="dxa"/>
            <w:shd w:val="clear" w:color="auto" w:fill="FFFFFF" w:themeFill="background1"/>
            <w:vAlign w:val="center"/>
          </w:tcPr>
          <w:p w14:paraId="326FCCB7" w14:textId="5F8B3C98" w:rsidR="003C70A5" w:rsidRPr="00D001B0" w:rsidRDefault="003C70A5" w:rsidP="003C70A5">
            <w:pPr>
              <w:pStyle w:val="TableParagraph"/>
              <w:spacing w:before="0"/>
              <w:ind w:left="0"/>
              <w:rPr>
                <w:rFonts w:eastAsiaTheme="minorHAnsi" w:cs="Calibri"/>
                <w:color w:val="000000"/>
                <w:szCs w:val="15"/>
              </w:rPr>
            </w:pPr>
            <w:r>
              <w:rPr>
                <w:rFonts w:eastAsiaTheme="minorHAnsi" w:cs="Calibri"/>
                <w:color w:val="000000"/>
                <w:szCs w:val="15"/>
              </w:rPr>
              <w:t>3</w:t>
            </w:r>
            <w:r w:rsidR="00E53951">
              <w:rPr>
                <w:rFonts w:eastAsiaTheme="minorHAnsi" w:cs="Calibri"/>
                <w:color w:val="000000"/>
                <w:szCs w:val="15"/>
              </w:rPr>
              <w:t>5</w:t>
            </w:r>
            <w:r>
              <w:rPr>
                <w:rFonts w:eastAsiaTheme="minorHAnsi" w:cs="Calibri"/>
                <w:color w:val="000000"/>
                <w:szCs w:val="15"/>
              </w:rPr>
              <w:t>.</w:t>
            </w:r>
          </w:p>
        </w:tc>
        <w:tc>
          <w:tcPr>
            <w:tcW w:w="1104" w:type="dxa"/>
            <w:shd w:val="clear" w:color="auto" w:fill="FFFFFF" w:themeFill="background1"/>
            <w:vAlign w:val="center"/>
          </w:tcPr>
          <w:p w14:paraId="16DBA8B5" w14:textId="319EC171" w:rsidR="003C70A5" w:rsidRPr="00D001B0" w:rsidRDefault="003C70A5" w:rsidP="003C70A5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D001B0">
              <w:rPr>
                <w:rFonts w:eastAsiaTheme="minorHAnsi" w:cs="Calibri"/>
                <w:color w:val="000000"/>
                <w:szCs w:val="15"/>
              </w:rPr>
              <w:t>Łódź</w:t>
            </w:r>
          </w:p>
        </w:tc>
        <w:tc>
          <w:tcPr>
            <w:tcW w:w="1616" w:type="dxa"/>
            <w:shd w:val="clear" w:color="auto" w:fill="FFFFFF" w:themeFill="background1"/>
            <w:vAlign w:val="center"/>
          </w:tcPr>
          <w:p w14:paraId="03E3DC5C" w14:textId="1A1D92A1" w:rsidR="003C70A5" w:rsidRPr="00D001B0" w:rsidRDefault="003C70A5" w:rsidP="003C70A5">
            <w:pPr>
              <w:pStyle w:val="szostkatymczasowa"/>
              <w:rPr>
                <w:sz w:val="15"/>
                <w:szCs w:val="15"/>
              </w:rPr>
            </w:pP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>Ministerstwo Funduszy i Polityki Regionalnej</w:t>
            </w:r>
          </w:p>
        </w:tc>
        <w:tc>
          <w:tcPr>
            <w:tcW w:w="935" w:type="dxa"/>
            <w:shd w:val="clear" w:color="auto" w:fill="FFFFFF" w:themeFill="background1"/>
            <w:vAlign w:val="center"/>
          </w:tcPr>
          <w:p w14:paraId="5789562A" w14:textId="7B8EE5E7" w:rsidR="003C70A5" w:rsidRPr="00D001B0" w:rsidRDefault="003C70A5" w:rsidP="003C70A5">
            <w:pPr>
              <w:pStyle w:val="szostkatymczasowa"/>
              <w:jc w:val="center"/>
              <w:rPr>
                <w:sz w:val="15"/>
                <w:szCs w:val="15"/>
              </w:rPr>
            </w:pP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>13.08.2024</w:t>
            </w:r>
          </w:p>
        </w:tc>
        <w:tc>
          <w:tcPr>
            <w:tcW w:w="5141" w:type="dxa"/>
            <w:shd w:val="clear" w:color="auto" w:fill="FFFFFF" w:themeFill="background1"/>
            <w:vAlign w:val="center"/>
          </w:tcPr>
          <w:p w14:paraId="4ABB718F" w14:textId="17727279" w:rsidR="003C70A5" w:rsidRPr="00D001B0" w:rsidRDefault="003C70A5" w:rsidP="003C70A5">
            <w:pPr>
              <w:pStyle w:val="szostkatymczasowa"/>
              <w:jc w:val="both"/>
              <w:rPr>
                <w:color w:val="000000"/>
                <w:sz w:val="15"/>
                <w:szCs w:val="15"/>
              </w:rPr>
            </w:pPr>
            <w:r w:rsidRPr="002D7801">
              <w:rPr>
                <w:rFonts w:eastAsiaTheme="minorHAnsi" w:cs="Calibri"/>
                <w:color w:val="000000"/>
                <w:sz w:val="15"/>
                <w:szCs w:val="15"/>
              </w:rPr>
              <w:t>Brak ogłoszenia o wykonaniu umowy</w:t>
            </w:r>
            <w:r>
              <w:rPr>
                <w:rFonts w:eastAsiaTheme="minorHAnsi" w:cs="Calibri"/>
                <w:color w:val="000000"/>
                <w:sz w:val="15"/>
                <w:szCs w:val="15"/>
              </w:rPr>
              <w:t>.</w:t>
            </w:r>
            <w:r w:rsidRPr="002D7801">
              <w:rPr>
                <w:rFonts w:eastAsiaTheme="minorHAnsi" w:cs="Calibri"/>
                <w:color w:val="000000"/>
                <w:sz w:val="15"/>
                <w:szCs w:val="15"/>
              </w:rPr>
              <w:t xml:space="preserve"> Kwota zawiadomienia  2</w:t>
            </w:r>
            <w:r>
              <w:rPr>
                <w:rFonts w:eastAsiaTheme="minorHAnsi" w:cs="Calibri"/>
                <w:color w:val="000000"/>
                <w:sz w:val="15"/>
                <w:szCs w:val="15"/>
              </w:rPr>
              <w:t>.</w:t>
            </w:r>
            <w:r w:rsidRPr="002D7801">
              <w:rPr>
                <w:rFonts w:eastAsiaTheme="minorHAnsi" w:cs="Calibri"/>
                <w:color w:val="000000"/>
                <w:sz w:val="15"/>
                <w:szCs w:val="15"/>
              </w:rPr>
              <w:t>556</w:t>
            </w:r>
            <w:r>
              <w:rPr>
                <w:rFonts w:eastAsiaTheme="minorHAnsi" w:cs="Calibri"/>
                <w:color w:val="000000"/>
                <w:sz w:val="15"/>
                <w:szCs w:val="15"/>
              </w:rPr>
              <w:t>.</w:t>
            </w:r>
            <w:r w:rsidRPr="002D7801">
              <w:rPr>
                <w:rFonts w:eastAsiaTheme="minorHAnsi" w:cs="Calibri"/>
                <w:color w:val="000000"/>
                <w:sz w:val="15"/>
                <w:szCs w:val="15"/>
              </w:rPr>
              <w:t>000,00</w:t>
            </w:r>
            <w:r>
              <w:rPr>
                <w:rFonts w:eastAsiaTheme="minorHAnsi" w:cs="Calibri"/>
                <w:color w:val="000000"/>
                <w:sz w:val="15"/>
                <w:szCs w:val="15"/>
              </w:rPr>
              <w:t xml:space="preserve"> </w:t>
            </w:r>
            <w:r w:rsidRPr="002D7801">
              <w:rPr>
                <w:rFonts w:eastAsiaTheme="minorHAnsi" w:cs="Calibri"/>
                <w:color w:val="000000"/>
                <w:sz w:val="15"/>
                <w:szCs w:val="15"/>
              </w:rPr>
              <w:t>zł.</w:t>
            </w:r>
          </w:p>
        </w:tc>
      </w:tr>
      <w:tr w:rsidR="003C70A5" w:rsidRPr="008A5C35" w14:paraId="7681B3E4" w14:textId="0A6D8A65" w:rsidTr="00A51EB7">
        <w:trPr>
          <w:cantSplit/>
          <w:trHeight w:val="276"/>
        </w:trPr>
        <w:tc>
          <w:tcPr>
            <w:tcW w:w="846" w:type="dxa"/>
            <w:shd w:val="clear" w:color="auto" w:fill="FFFFFF" w:themeFill="background1"/>
            <w:vAlign w:val="center"/>
          </w:tcPr>
          <w:p w14:paraId="491A65A0" w14:textId="55EBF9F4" w:rsidR="003C70A5" w:rsidRPr="00D001B0" w:rsidRDefault="003C70A5" w:rsidP="003C70A5">
            <w:pPr>
              <w:pStyle w:val="TableParagraph"/>
              <w:spacing w:before="0"/>
              <w:ind w:left="0"/>
              <w:rPr>
                <w:rFonts w:eastAsiaTheme="minorHAnsi" w:cs="Calibri"/>
                <w:color w:val="000000"/>
                <w:szCs w:val="15"/>
              </w:rPr>
            </w:pPr>
            <w:r>
              <w:rPr>
                <w:rFonts w:eastAsiaTheme="minorHAnsi" w:cs="Calibri"/>
                <w:color w:val="000000"/>
                <w:szCs w:val="15"/>
              </w:rPr>
              <w:t>3</w:t>
            </w:r>
            <w:r w:rsidR="00E53951">
              <w:rPr>
                <w:rFonts w:eastAsiaTheme="minorHAnsi" w:cs="Calibri"/>
                <w:color w:val="000000"/>
                <w:szCs w:val="15"/>
              </w:rPr>
              <w:t>6</w:t>
            </w:r>
            <w:r>
              <w:rPr>
                <w:rFonts w:eastAsiaTheme="minorHAnsi" w:cs="Calibri"/>
                <w:color w:val="000000"/>
                <w:szCs w:val="15"/>
              </w:rPr>
              <w:t>.</w:t>
            </w:r>
          </w:p>
        </w:tc>
        <w:tc>
          <w:tcPr>
            <w:tcW w:w="1104" w:type="dxa"/>
            <w:shd w:val="clear" w:color="auto" w:fill="FFFFFF" w:themeFill="background1"/>
            <w:vAlign w:val="center"/>
          </w:tcPr>
          <w:p w14:paraId="07652A3A" w14:textId="060D58F5" w:rsidR="003C70A5" w:rsidRPr="00D001B0" w:rsidRDefault="003C70A5" w:rsidP="003C70A5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D001B0">
              <w:rPr>
                <w:rFonts w:eastAsiaTheme="minorHAnsi" w:cs="Calibri"/>
                <w:color w:val="000000"/>
                <w:szCs w:val="15"/>
              </w:rPr>
              <w:t>Łódź</w:t>
            </w:r>
          </w:p>
        </w:tc>
        <w:tc>
          <w:tcPr>
            <w:tcW w:w="1616" w:type="dxa"/>
            <w:shd w:val="clear" w:color="auto" w:fill="FFFFFF" w:themeFill="background1"/>
            <w:vAlign w:val="center"/>
          </w:tcPr>
          <w:p w14:paraId="4F11A366" w14:textId="3ADA8AC2" w:rsidR="003C70A5" w:rsidRPr="00D001B0" w:rsidRDefault="003C70A5" w:rsidP="003C70A5">
            <w:pPr>
              <w:pStyle w:val="szostkatymczasowa"/>
              <w:rPr>
                <w:sz w:val="15"/>
                <w:szCs w:val="15"/>
              </w:rPr>
            </w:pP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>Ministerstwo Funduszy i Polityki Regionalnej</w:t>
            </w:r>
          </w:p>
        </w:tc>
        <w:tc>
          <w:tcPr>
            <w:tcW w:w="935" w:type="dxa"/>
            <w:shd w:val="clear" w:color="auto" w:fill="FFFFFF" w:themeFill="background1"/>
            <w:vAlign w:val="center"/>
          </w:tcPr>
          <w:p w14:paraId="72B65FF6" w14:textId="6DD029A5" w:rsidR="003C70A5" w:rsidRPr="00D001B0" w:rsidRDefault="003C70A5" w:rsidP="003C70A5">
            <w:pPr>
              <w:pStyle w:val="szostkatymczasowa"/>
              <w:jc w:val="center"/>
              <w:rPr>
                <w:sz w:val="15"/>
                <w:szCs w:val="15"/>
              </w:rPr>
            </w:pP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>4.09.2024</w:t>
            </w:r>
          </w:p>
        </w:tc>
        <w:tc>
          <w:tcPr>
            <w:tcW w:w="5141" w:type="dxa"/>
            <w:shd w:val="clear" w:color="auto" w:fill="FFFFFF" w:themeFill="background1"/>
            <w:vAlign w:val="center"/>
          </w:tcPr>
          <w:p w14:paraId="598C4D63" w14:textId="6294B679" w:rsidR="003C70A5" w:rsidRPr="00D001B0" w:rsidRDefault="003C70A5" w:rsidP="003C70A5">
            <w:pPr>
              <w:pStyle w:val="szostkatymczasowa"/>
              <w:jc w:val="both"/>
              <w:rPr>
                <w:color w:val="000000"/>
                <w:sz w:val="15"/>
                <w:szCs w:val="15"/>
              </w:rPr>
            </w:pPr>
            <w:r w:rsidRPr="00E31646">
              <w:rPr>
                <w:rFonts w:eastAsiaTheme="minorHAnsi" w:cs="Calibri"/>
                <w:color w:val="000000"/>
                <w:sz w:val="15"/>
                <w:szCs w:val="15"/>
              </w:rPr>
              <w:t>Brak ogłoszenia o wykonaniu umowy</w:t>
            </w:r>
            <w:r>
              <w:rPr>
                <w:rFonts w:eastAsiaTheme="minorHAnsi" w:cs="Calibri"/>
                <w:color w:val="000000"/>
                <w:sz w:val="15"/>
                <w:szCs w:val="15"/>
              </w:rPr>
              <w:t>.</w:t>
            </w:r>
            <w:r w:rsidRPr="00E31646">
              <w:rPr>
                <w:rFonts w:eastAsiaTheme="minorHAnsi" w:cs="Calibri"/>
                <w:color w:val="000000"/>
                <w:sz w:val="15"/>
                <w:szCs w:val="15"/>
              </w:rPr>
              <w:t xml:space="preserve"> Kwota zawiadomienia </w:t>
            </w:r>
            <w:r>
              <w:rPr>
                <w:rFonts w:eastAsiaTheme="minorHAnsi" w:cs="Calibri"/>
                <w:color w:val="000000"/>
                <w:sz w:val="15"/>
                <w:szCs w:val="15"/>
              </w:rPr>
              <w:t xml:space="preserve"> </w:t>
            </w:r>
            <w:r w:rsidRPr="00E31646">
              <w:rPr>
                <w:rFonts w:eastAsiaTheme="minorHAnsi" w:cs="Calibri"/>
                <w:color w:val="000000"/>
                <w:sz w:val="15"/>
                <w:szCs w:val="15"/>
              </w:rPr>
              <w:t>75</w:t>
            </w:r>
            <w:r>
              <w:rPr>
                <w:rFonts w:eastAsiaTheme="minorHAnsi" w:cs="Calibri"/>
                <w:color w:val="000000"/>
                <w:sz w:val="15"/>
                <w:szCs w:val="15"/>
              </w:rPr>
              <w:t>.</w:t>
            </w:r>
            <w:r w:rsidRPr="00E31646">
              <w:rPr>
                <w:rFonts w:eastAsiaTheme="minorHAnsi" w:cs="Calibri"/>
                <w:color w:val="000000"/>
                <w:sz w:val="15"/>
                <w:szCs w:val="15"/>
              </w:rPr>
              <w:t>274</w:t>
            </w:r>
            <w:r>
              <w:rPr>
                <w:rFonts w:eastAsiaTheme="minorHAnsi" w:cs="Calibri"/>
                <w:color w:val="000000"/>
                <w:sz w:val="15"/>
                <w:szCs w:val="15"/>
              </w:rPr>
              <w:t>.</w:t>
            </w:r>
            <w:r w:rsidRPr="00E31646">
              <w:rPr>
                <w:rFonts w:eastAsiaTheme="minorHAnsi" w:cs="Calibri"/>
                <w:color w:val="000000"/>
                <w:sz w:val="15"/>
                <w:szCs w:val="15"/>
              </w:rPr>
              <w:t>194,96</w:t>
            </w:r>
            <w:r>
              <w:rPr>
                <w:rFonts w:eastAsiaTheme="minorHAnsi" w:cs="Calibri"/>
                <w:color w:val="000000"/>
                <w:sz w:val="15"/>
                <w:szCs w:val="15"/>
              </w:rPr>
              <w:t xml:space="preserve"> </w:t>
            </w:r>
            <w:r w:rsidRPr="00E31646">
              <w:rPr>
                <w:rFonts w:eastAsiaTheme="minorHAnsi" w:cs="Calibri"/>
                <w:color w:val="000000"/>
                <w:sz w:val="15"/>
                <w:szCs w:val="15"/>
              </w:rPr>
              <w:t>zł.</w:t>
            </w:r>
          </w:p>
        </w:tc>
      </w:tr>
      <w:tr w:rsidR="003C70A5" w:rsidRPr="008A5C35" w14:paraId="27EAA9F6" w14:textId="19E0266B" w:rsidTr="00A51EB7">
        <w:trPr>
          <w:cantSplit/>
          <w:trHeight w:val="276"/>
        </w:trPr>
        <w:tc>
          <w:tcPr>
            <w:tcW w:w="846" w:type="dxa"/>
            <w:shd w:val="clear" w:color="auto" w:fill="FFFFFF" w:themeFill="background1"/>
            <w:vAlign w:val="center"/>
          </w:tcPr>
          <w:p w14:paraId="2E930DDB" w14:textId="49261E1C" w:rsidR="003C70A5" w:rsidRPr="00D001B0" w:rsidRDefault="003C70A5" w:rsidP="003C70A5">
            <w:pPr>
              <w:pStyle w:val="TableParagraph"/>
              <w:spacing w:before="0"/>
              <w:ind w:left="0"/>
              <w:rPr>
                <w:rFonts w:eastAsiaTheme="minorHAnsi" w:cs="Calibri"/>
                <w:color w:val="000000"/>
                <w:szCs w:val="15"/>
              </w:rPr>
            </w:pPr>
            <w:r>
              <w:rPr>
                <w:rFonts w:eastAsiaTheme="minorHAnsi" w:cs="Calibri"/>
                <w:color w:val="000000"/>
                <w:szCs w:val="15"/>
              </w:rPr>
              <w:t>3</w:t>
            </w:r>
            <w:r w:rsidR="00E53951">
              <w:rPr>
                <w:rFonts w:eastAsiaTheme="minorHAnsi" w:cs="Calibri"/>
                <w:color w:val="000000"/>
                <w:szCs w:val="15"/>
              </w:rPr>
              <w:t>7</w:t>
            </w:r>
            <w:r>
              <w:rPr>
                <w:rFonts w:eastAsiaTheme="minorHAnsi" w:cs="Calibri"/>
                <w:color w:val="000000"/>
                <w:szCs w:val="15"/>
              </w:rPr>
              <w:t>.</w:t>
            </w:r>
          </w:p>
        </w:tc>
        <w:tc>
          <w:tcPr>
            <w:tcW w:w="1104" w:type="dxa"/>
            <w:shd w:val="clear" w:color="auto" w:fill="FFFFFF" w:themeFill="background1"/>
            <w:vAlign w:val="center"/>
          </w:tcPr>
          <w:p w14:paraId="53A96495" w14:textId="14B994ED" w:rsidR="003C70A5" w:rsidRPr="00D001B0" w:rsidRDefault="003C70A5" w:rsidP="003C70A5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D001B0">
              <w:rPr>
                <w:rFonts w:eastAsiaTheme="minorHAnsi" w:cs="Calibri"/>
                <w:color w:val="000000"/>
                <w:szCs w:val="15"/>
              </w:rPr>
              <w:t>Łódź</w:t>
            </w:r>
          </w:p>
        </w:tc>
        <w:tc>
          <w:tcPr>
            <w:tcW w:w="1616" w:type="dxa"/>
            <w:shd w:val="clear" w:color="auto" w:fill="FFFFFF" w:themeFill="background1"/>
            <w:vAlign w:val="center"/>
          </w:tcPr>
          <w:p w14:paraId="24849560" w14:textId="41CF9916" w:rsidR="003C70A5" w:rsidRPr="00D001B0" w:rsidRDefault="003C70A5" w:rsidP="003C70A5">
            <w:pPr>
              <w:pStyle w:val="szostkatymczasowa"/>
              <w:rPr>
                <w:sz w:val="15"/>
                <w:szCs w:val="15"/>
              </w:rPr>
            </w:pP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 xml:space="preserve">Fundacja Platforma Przemysłu Przyszłości </w:t>
            </w:r>
          </w:p>
        </w:tc>
        <w:tc>
          <w:tcPr>
            <w:tcW w:w="935" w:type="dxa"/>
            <w:shd w:val="clear" w:color="auto" w:fill="FFFFFF" w:themeFill="background1"/>
            <w:vAlign w:val="center"/>
          </w:tcPr>
          <w:p w14:paraId="0D635746" w14:textId="5430BA3B" w:rsidR="003C70A5" w:rsidRPr="00D001B0" w:rsidRDefault="003C70A5" w:rsidP="003C70A5">
            <w:pPr>
              <w:pStyle w:val="szostkatymczasowa"/>
              <w:jc w:val="center"/>
              <w:rPr>
                <w:sz w:val="15"/>
                <w:szCs w:val="15"/>
              </w:rPr>
            </w:pP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>18.03.2025</w:t>
            </w:r>
          </w:p>
        </w:tc>
        <w:tc>
          <w:tcPr>
            <w:tcW w:w="5141" w:type="dxa"/>
            <w:shd w:val="clear" w:color="auto" w:fill="FFFFFF" w:themeFill="background1"/>
            <w:vAlign w:val="center"/>
          </w:tcPr>
          <w:p w14:paraId="3717D246" w14:textId="0578B357" w:rsidR="003C70A5" w:rsidRPr="00D001B0" w:rsidRDefault="003C70A5" w:rsidP="003C70A5">
            <w:pPr>
              <w:widowControl/>
              <w:adjustRightInd w:val="0"/>
              <w:jc w:val="both"/>
              <w:rPr>
                <w:color w:val="000000"/>
                <w:szCs w:val="15"/>
              </w:rPr>
            </w:pPr>
            <w:r>
              <w:rPr>
                <w:rFonts w:eastAsiaTheme="minorHAnsi" w:cs="Calibri"/>
                <w:color w:val="000000"/>
                <w:szCs w:val="15"/>
              </w:rPr>
              <w:t>B</w:t>
            </w:r>
            <w:r w:rsidRPr="00D001B0">
              <w:rPr>
                <w:rFonts w:eastAsiaTheme="minorHAnsi" w:cs="Calibri"/>
                <w:color w:val="000000"/>
                <w:szCs w:val="15"/>
              </w:rPr>
              <w:t xml:space="preserve">rak ogłoszeń w biuletynie zamówień publicznych dla </w:t>
            </w:r>
            <w:r>
              <w:rPr>
                <w:rFonts w:eastAsiaTheme="minorHAnsi" w:cs="Calibri"/>
                <w:color w:val="000000"/>
                <w:szCs w:val="15"/>
              </w:rPr>
              <w:t>trzech</w:t>
            </w:r>
            <w:r w:rsidRPr="00D001B0">
              <w:rPr>
                <w:rFonts w:eastAsiaTheme="minorHAnsi" w:cs="Calibri"/>
                <w:color w:val="000000"/>
                <w:szCs w:val="15"/>
              </w:rPr>
              <w:t xml:space="preserve"> umów o wyniku postępowań i dla </w:t>
            </w:r>
            <w:r>
              <w:rPr>
                <w:rFonts w:eastAsiaTheme="minorHAnsi" w:cs="Calibri"/>
                <w:color w:val="000000"/>
                <w:szCs w:val="15"/>
              </w:rPr>
              <w:t>dwóch</w:t>
            </w:r>
            <w:r w:rsidRPr="00D001B0">
              <w:rPr>
                <w:rFonts w:eastAsiaTheme="minorHAnsi" w:cs="Calibri"/>
                <w:color w:val="000000"/>
                <w:szCs w:val="15"/>
              </w:rPr>
              <w:t xml:space="preserve"> umów o wykonaniu umowy</w:t>
            </w:r>
            <w:r>
              <w:rPr>
                <w:rFonts w:eastAsiaTheme="minorHAnsi" w:cs="Calibri"/>
                <w:color w:val="000000"/>
                <w:szCs w:val="15"/>
              </w:rPr>
              <w:t>.</w:t>
            </w:r>
            <w:r w:rsidRPr="00D001B0">
              <w:rPr>
                <w:rFonts w:eastAsiaTheme="minorHAnsi" w:cs="Calibri"/>
                <w:color w:val="000000"/>
                <w:szCs w:val="15"/>
              </w:rPr>
              <w:t xml:space="preserve"> </w:t>
            </w:r>
            <w:r>
              <w:rPr>
                <w:rFonts w:eastAsiaTheme="minorHAnsi" w:cs="Calibri"/>
                <w:color w:val="000000"/>
                <w:szCs w:val="15"/>
              </w:rPr>
              <w:t xml:space="preserve">Kwota zawiadomienia </w:t>
            </w:r>
            <w:r w:rsidRPr="00D001B0">
              <w:rPr>
                <w:rFonts w:eastAsiaTheme="minorHAnsi" w:cs="Calibri"/>
                <w:color w:val="000000"/>
                <w:szCs w:val="15"/>
              </w:rPr>
              <w:t xml:space="preserve"> </w:t>
            </w:r>
            <w:r w:rsidRPr="00E1457C">
              <w:rPr>
                <w:rFonts w:eastAsiaTheme="minorHAnsi" w:cs="Calibri"/>
                <w:color w:val="000000"/>
                <w:szCs w:val="15"/>
              </w:rPr>
              <w:t>799</w:t>
            </w:r>
            <w:r>
              <w:rPr>
                <w:rFonts w:eastAsiaTheme="minorHAnsi" w:cs="Calibri"/>
                <w:color w:val="000000"/>
                <w:szCs w:val="15"/>
              </w:rPr>
              <w:t>.</w:t>
            </w:r>
            <w:r w:rsidRPr="00E1457C">
              <w:rPr>
                <w:rFonts w:eastAsiaTheme="minorHAnsi" w:cs="Calibri"/>
                <w:color w:val="000000"/>
                <w:szCs w:val="15"/>
              </w:rPr>
              <w:t>285,37</w:t>
            </w:r>
            <w:r>
              <w:rPr>
                <w:rFonts w:eastAsiaTheme="minorHAnsi" w:cs="Calibri"/>
                <w:color w:val="000000"/>
                <w:szCs w:val="15"/>
              </w:rPr>
              <w:t xml:space="preserve"> zł.</w:t>
            </w:r>
          </w:p>
        </w:tc>
      </w:tr>
      <w:tr w:rsidR="003C70A5" w:rsidRPr="008A5C35" w14:paraId="42513A1B" w14:textId="60CBBB00" w:rsidTr="00A51EB7">
        <w:trPr>
          <w:cantSplit/>
          <w:trHeight w:val="276"/>
        </w:trPr>
        <w:tc>
          <w:tcPr>
            <w:tcW w:w="846" w:type="dxa"/>
            <w:shd w:val="clear" w:color="auto" w:fill="FFFFFF" w:themeFill="background1"/>
            <w:vAlign w:val="center"/>
          </w:tcPr>
          <w:p w14:paraId="17C1879E" w14:textId="6D64EB66" w:rsidR="003C70A5" w:rsidRPr="00D001B0" w:rsidRDefault="003C70A5" w:rsidP="003C70A5">
            <w:pPr>
              <w:pStyle w:val="TableParagraph"/>
              <w:spacing w:before="0"/>
              <w:ind w:left="0"/>
              <w:rPr>
                <w:rFonts w:eastAsiaTheme="minorHAnsi" w:cs="Calibri"/>
                <w:color w:val="000000"/>
                <w:szCs w:val="15"/>
              </w:rPr>
            </w:pPr>
            <w:r>
              <w:rPr>
                <w:rFonts w:eastAsiaTheme="minorHAnsi" w:cs="Calibri"/>
                <w:color w:val="000000"/>
                <w:szCs w:val="15"/>
              </w:rPr>
              <w:t>3</w:t>
            </w:r>
            <w:r w:rsidR="00E53951">
              <w:rPr>
                <w:rFonts w:eastAsiaTheme="minorHAnsi" w:cs="Calibri"/>
                <w:color w:val="000000"/>
                <w:szCs w:val="15"/>
              </w:rPr>
              <w:t>8</w:t>
            </w:r>
            <w:r>
              <w:rPr>
                <w:rFonts w:eastAsiaTheme="minorHAnsi" w:cs="Calibri"/>
                <w:color w:val="000000"/>
                <w:szCs w:val="15"/>
              </w:rPr>
              <w:t>.</w:t>
            </w:r>
          </w:p>
        </w:tc>
        <w:tc>
          <w:tcPr>
            <w:tcW w:w="1104" w:type="dxa"/>
            <w:shd w:val="clear" w:color="auto" w:fill="FFFFFF" w:themeFill="background1"/>
            <w:vAlign w:val="center"/>
          </w:tcPr>
          <w:p w14:paraId="0980185F" w14:textId="5A876884" w:rsidR="003C70A5" w:rsidRPr="00D001B0" w:rsidRDefault="003C70A5" w:rsidP="003C70A5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D001B0">
              <w:rPr>
                <w:rFonts w:eastAsiaTheme="minorHAnsi" w:cs="Calibri"/>
                <w:color w:val="000000"/>
                <w:szCs w:val="15"/>
              </w:rPr>
              <w:t>Olsztyn</w:t>
            </w:r>
          </w:p>
        </w:tc>
        <w:tc>
          <w:tcPr>
            <w:tcW w:w="1616" w:type="dxa"/>
            <w:shd w:val="clear" w:color="auto" w:fill="FFFFFF" w:themeFill="background1"/>
            <w:vAlign w:val="center"/>
          </w:tcPr>
          <w:p w14:paraId="1233A18C" w14:textId="5487AAD6" w:rsidR="003C70A5" w:rsidRPr="00D001B0" w:rsidRDefault="003C70A5" w:rsidP="003C70A5">
            <w:pPr>
              <w:pStyle w:val="szostkatymczasowa"/>
              <w:rPr>
                <w:sz w:val="15"/>
                <w:szCs w:val="15"/>
              </w:rPr>
            </w:pP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>Fundacja Gość Niedzielny</w:t>
            </w:r>
          </w:p>
        </w:tc>
        <w:tc>
          <w:tcPr>
            <w:tcW w:w="935" w:type="dxa"/>
            <w:shd w:val="clear" w:color="auto" w:fill="FFFFFF" w:themeFill="background1"/>
            <w:vAlign w:val="center"/>
          </w:tcPr>
          <w:p w14:paraId="61C931B4" w14:textId="73B1A616" w:rsidR="003C70A5" w:rsidRPr="00D001B0" w:rsidRDefault="003C70A5" w:rsidP="003C70A5">
            <w:pPr>
              <w:pStyle w:val="szostkatymczasowa"/>
              <w:jc w:val="center"/>
              <w:rPr>
                <w:sz w:val="15"/>
                <w:szCs w:val="15"/>
              </w:rPr>
            </w:pP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>13.12.2024</w:t>
            </w:r>
          </w:p>
        </w:tc>
        <w:tc>
          <w:tcPr>
            <w:tcW w:w="5141" w:type="dxa"/>
            <w:shd w:val="clear" w:color="auto" w:fill="FFFFFF" w:themeFill="background1"/>
            <w:vAlign w:val="center"/>
          </w:tcPr>
          <w:p w14:paraId="7E84A8EB" w14:textId="1D2C6DE0" w:rsidR="003C70A5" w:rsidRPr="00F91128" w:rsidRDefault="003C70A5" w:rsidP="003C70A5">
            <w:pPr>
              <w:pStyle w:val="szostkatymczasowa"/>
              <w:jc w:val="both"/>
              <w:rPr>
                <w:rFonts w:eastAsiaTheme="minorHAnsi" w:cs="Calibri"/>
                <w:color w:val="000000"/>
                <w:sz w:val="15"/>
                <w:szCs w:val="15"/>
              </w:rPr>
            </w:pPr>
            <w:r w:rsidRPr="00EE77B4">
              <w:rPr>
                <w:rFonts w:eastAsiaTheme="minorHAnsi" w:cs="Calibri"/>
                <w:color w:val="000000"/>
                <w:sz w:val="15"/>
                <w:szCs w:val="15"/>
              </w:rPr>
              <w:t>Wykorzystanie niezgodnie z przeznaczeniem otrzymanej dotacji celowej, gdyż sprzecznie z zapisami umowy oraz oferty stanowiącej integralną część umowy, opublikowane teksty</w:t>
            </w:r>
            <w:r>
              <w:rPr>
                <w:rFonts w:eastAsiaTheme="minorHAnsi" w:cs="Calibri"/>
                <w:color w:val="000000"/>
                <w:sz w:val="15"/>
                <w:szCs w:val="15"/>
              </w:rPr>
              <w:t xml:space="preserve"> </w:t>
            </w:r>
            <w:r w:rsidRPr="00EE77B4">
              <w:rPr>
                <w:rFonts w:eastAsiaTheme="minorHAnsi" w:cs="Calibri"/>
                <w:color w:val="000000"/>
                <w:sz w:val="15"/>
                <w:szCs w:val="15"/>
              </w:rPr>
              <w:t xml:space="preserve">na witrynie gosc.pl oraz na profilu Facebooka były udostępniane po wniesieniu opłaty. Ponadto zapoznanie się z cyklem publikacji – dotowanego ze środków publicznych, na łamach tygodnika </w:t>
            </w:r>
            <w:r>
              <w:rPr>
                <w:rFonts w:eastAsiaTheme="minorHAnsi" w:cs="Calibri"/>
                <w:color w:val="000000"/>
                <w:sz w:val="15"/>
                <w:szCs w:val="15"/>
              </w:rPr>
              <w:t>„</w:t>
            </w:r>
            <w:r w:rsidRPr="00EE77B4">
              <w:rPr>
                <w:rFonts w:eastAsiaTheme="minorHAnsi" w:cs="Calibri"/>
                <w:color w:val="000000"/>
                <w:sz w:val="15"/>
                <w:szCs w:val="15"/>
              </w:rPr>
              <w:t>Gość Niedzielny</w:t>
            </w:r>
            <w:r>
              <w:rPr>
                <w:rFonts w:eastAsiaTheme="minorHAnsi" w:cs="Calibri"/>
                <w:color w:val="000000"/>
                <w:sz w:val="15"/>
                <w:szCs w:val="15"/>
              </w:rPr>
              <w:t>”</w:t>
            </w:r>
            <w:r w:rsidRPr="00EE77B4">
              <w:rPr>
                <w:rFonts w:eastAsiaTheme="minorHAnsi" w:cs="Calibri"/>
                <w:color w:val="000000"/>
                <w:sz w:val="15"/>
                <w:szCs w:val="15"/>
              </w:rPr>
              <w:t xml:space="preserve"> wymagało dokonania zapłaty.</w:t>
            </w:r>
            <w:r>
              <w:rPr>
                <w:rFonts w:eastAsiaTheme="minorHAnsi" w:cs="Calibri"/>
                <w:color w:val="000000"/>
                <w:sz w:val="15"/>
                <w:szCs w:val="15"/>
              </w:rPr>
              <w:t xml:space="preserve"> Kwota zawiadomienia </w:t>
            </w:r>
            <w:r w:rsidRPr="00E354BC">
              <w:rPr>
                <w:rFonts w:eastAsiaTheme="minorHAnsi" w:cs="Calibri"/>
                <w:color w:val="000000"/>
                <w:sz w:val="15"/>
                <w:szCs w:val="15"/>
              </w:rPr>
              <w:t>348</w:t>
            </w:r>
            <w:r>
              <w:rPr>
                <w:rFonts w:eastAsiaTheme="minorHAnsi" w:cs="Calibri"/>
                <w:color w:val="000000"/>
                <w:sz w:val="15"/>
                <w:szCs w:val="15"/>
              </w:rPr>
              <w:t>.</w:t>
            </w:r>
            <w:r w:rsidRPr="00E354BC">
              <w:rPr>
                <w:rFonts w:eastAsiaTheme="minorHAnsi" w:cs="Calibri"/>
                <w:color w:val="000000"/>
                <w:sz w:val="15"/>
                <w:szCs w:val="15"/>
              </w:rPr>
              <w:t>545,50</w:t>
            </w:r>
            <w:r>
              <w:rPr>
                <w:rFonts w:eastAsiaTheme="minorHAnsi" w:cs="Calibri"/>
                <w:color w:val="000000"/>
                <w:sz w:val="15"/>
                <w:szCs w:val="15"/>
              </w:rPr>
              <w:t xml:space="preserve"> zł.</w:t>
            </w:r>
          </w:p>
        </w:tc>
      </w:tr>
      <w:tr w:rsidR="003C70A5" w:rsidRPr="008A5C35" w14:paraId="4CAA6823" w14:textId="481ACEDC" w:rsidTr="00A51EB7">
        <w:trPr>
          <w:cantSplit/>
          <w:trHeight w:val="276"/>
        </w:trPr>
        <w:tc>
          <w:tcPr>
            <w:tcW w:w="846" w:type="dxa"/>
            <w:shd w:val="clear" w:color="auto" w:fill="FFFFFF" w:themeFill="background1"/>
            <w:vAlign w:val="center"/>
          </w:tcPr>
          <w:p w14:paraId="1EB91CBF" w14:textId="5D4E7301" w:rsidR="003C70A5" w:rsidRPr="00D001B0" w:rsidRDefault="003C70A5" w:rsidP="003C70A5">
            <w:pPr>
              <w:pStyle w:val="TableParagraph"/>
              <w:spacing w:before="0"/>
              <w:ind w:left="0"/>
              <w:rPr>
                <w:rFonts w:eastAsiaTheme="minorHAnsi" w:cs="Calibri"/>
                <w:color w:val="000000"/>
                <w:szCs w:val="15"/>
              </w:rPr>
            </w:pPr>
            <w:r>
              <w:rPr>
                <w:rFonts w:eastAsiaTheme="minorHAnsi" w:cs="Calibri"/>
                <w:color w:val="000000"/>
                <w:szCs w:val="15"/>
              </w:rPr>
              <w:t>3</w:t>
            </w:r>
            <w:r w:rsidR="00E53951">
              <w:rPr>
                <w:rFonts w:eastAsiaTheme="minorHAnsi" w:cs="Calibri"/>
                <w:color w:val="000000"/>
                <w:szCs w:val="15"/>
              </w:rPr>
              <w:t>9</w:t>
            </w:r>
            <w:r>
              <w:rPr>
                <w:rFonts w:eastAsiaTheme="minorHAnsi" w:cs="Calibri"/>
                <w:color w:val="000000"/>
                <w:szCs w:val="15"/>
              </w:rPr>
              <w:t>.</w:t>
            </w:r>
          </w:p>
        </w:tc>
        <w:tc>
          <w:tcPr>
            <w:tcW w:w="1104" w:type="dxa"/>
            <w:shd w:val="clear" w:color="auto" w:fill="FFFFFF" w:themeFill="background1"/>
            <w:vAlign w:val="center"/>
          </w:tcPr>
          <w:p w14:paraId="3F2D8C04" w14:textId="767C6EF1" w:rsidR="003C70A5" w:rsidRPr="00D001B0" w:rsidRDefault="003C70A5" w:rsidP="003C70A5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D001B0">
              <w:rPr>
                <w:rFonts w:eastAsiaTheme="minorHAnsi" w:cs="Calibri"/>
                <w:color w:val="000000"/>
                <w:szCs w:val="15"/>
              </w:rPr>
              <w:t>Olsztyn</w:t>
            </w:r>
          </w:p>
        </w:tc>
        <w:tc>
          <w:tcPr>
            <w:tcW w:w="1616" w:type="dxa"/>
            <w:shd w:val="clear" w:color="auto" w:fill="FFFFFF" w:themeFill="background1"/>
            <w:vAlign w:val="center"/>
          </w:tcPr>
          <w:p w14:paraId="51614673" w14:textId="4C12B6BA" w:rsidR="003C70A5" w:rsidRPr="00D001B0" w:rsidRDefault="003C70A5" w:rsidP="003C70A5">
            <w:pPr>
              <w:pStyle w:val="szostkatymczasowa"/>
              <w:rPr>
                <w:sz w:val="15"/>
                <w:szCs w:val="15"/>
              </w:rPr>
            </w:pP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>Fundacja Chaber Polski</w:t>
            </w:r>
          </w:p>
        </w:tc>
        <w:tc>
          <w:tcPr>
            <w:tcW w:w="935" w:type="dxa"/>
            <w:shd w:val="clear" w:color="auto" w:fill="FFFFFF" w:themeFill="background1"/>
            <w:vAlign w:val="center"/>
          </w:tcPr>
          <w:p w14:paraId="1BD8912E" w14:textId="04F8CDDC" w:rsidR="003C70A5" w:rsidRPr="00D001B0" w:rsidRDefault="003C70A5" w:rsidP="003C70A5">
            <w:pPr>
              <w:pStyle w:val="szostkatymczasowa"/>
              <w:jc w:val="center"/>
              <w:rPr>
                <w:sz w:val="15"/>
                <w:szCs w:val="15"/>
              </w:rPr>
            </w:pP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>25.07.2025</w:t>
            </w:r>
          </w:p>
        </w:tc>
        <w:tc>
          <w:tcPr>
            <w:tcW w:w="5141" w:type="dxa"/>
            <w:shd w:val="clear" w:color="auto" w:fill="FFFFFF" w:themeFill="background1"/>
            <w:vAlign w:val="center"/>
          </w:tcPr>
          <w:p w14:paraId="5E465EA9" w14:textId="42EFC7EF" w:rsidR="003C70A5" w:rsidRPr="00281915" w:rsidRDefault="003C70A5" w:rsidP="003C70A5">
            <w:pPr>
              <w:widowControl/>
              <w:adjustRightInd w:val="0"/>
              <w:jc w:val="both"/>
              <w:rPr>
                <w:rFonts w:eastAsiaTheme="minorHAnsi" w:cs="Calibri"/>
                <w:color w:val="000000"/>
                <w:szCs w:val="15"/>
              </w:rPr>
            </w:pPr>
            <w:r w:rsidRPr="00D001B0">
              <w:rPr>
                <w:rFonts w:eastAsiaTheme="minorHAnsi" w:cs="Calibri"/>
                <w:color w:val="000000"/>
                <w:szCs w:val="15"/>
              </w:rPr>
              <w:t>Wykorzystanie niezgodnie z przeznaczeniem środków z dotacji w kwocie 580.000 zł udzielonych przez Ministra Kultury, Dziedzictwa Narodowego i Sportu oraz przez Ministra Sportu i Turystyki, gdyż nie zrealizowano zadań publicznych w zakresach i terminach określonych w poszczególnych umowach (</w:t>
            </w:r>
            <w:r>
              <w:rPr>
                <w:rFonts w:eastAsiaTheme="minorHAnsi" w:cs="Calibri"/>
                <w:color w:val="000000"/>
                <w:szCs w:val="15"/>
              </w:rPr>
              <w:t>m.in.</w:t>
            </w:r>
            <w:r w:rsidRPr="00D001B0">
              <w:rPr>
                <w:rFonts w:eastAsiaTheme="minorHAnsi" w:cs="Calibri"/>
                <w:color w:val="000000"/>
                <w:szCs w:val="15"/>
              </w:rPr>
              <w:t xml:space="preserve"> nie wydrukowano określonej w umowach ilości egzemplarzy publikacji, albumy zawierały treści powielone z publikacji wydanych kilka lat wcześniej, wydano publikacje o innych parametrach</w:t>
            </w:r>
            <w:r>
              <w:rPr>
                <w:rFonts w:eastAsiaTheme="minorHAnsi" w:cs="Calibri"/>
                <w:color w:val="000000"/>
                <w:szCs w:val="15"/>
              </w:rPr>
              <w:t>,</w:t>
            </w:r>
            <w:r w:rsidRPr="00D001B0">
              <w:rPr>
                <w:rFonts w:eastAsiaTheme="minorHAnsi" w:cs="Calibri"/>
                <w:color w:val="000000"/>
                <w:szCs w:val="15"/>
              </w:rPr>
              <w:t xml:space="preserve"> niż określały umowy, brak udokumentowania rezultatów realizacji zadań publicznych poprzez przedstawienie rzetelnej listy podmiotów, do których miały trafić publikacje). W przypadku jednej z umów powierzono w całości realizację zadania publicznego innemu podmiotowi, nie</w:t>
            </w:r>
            <w:r>
              <w:rPr>
                <w:rFonts w:eastAsiaTheme="minorHAnsi" w:cs="Calibri"/>
                <w:color w:val="000000"/>
                <w:szCs w:val="15"/>
              </w:rPr>
              <w:t xml:space="preserve"> </w:t>
            </w:r>
            <w:r w:rsidRPr="00D001B0">
              <w:rPr>
                <w:rFonts w:eastAsiaTheme="minorHAnsi" w:cs="Calibri"/>
                <w:color w:val="000000"/>
                <w:szCs w:val="15"/>
              </w:rPr>
              <w:t>będącemu stroną zawartej umowy na dofinansowanie, wbrew obowiązującym przepisom prawa w tym zakresie. Ponadto stwierdzono, że środki finansowe pochodzące z dotacji zostały przekazane na rachunek bankowy Fundacji, z którego zostały wypłacone w gotówce</w:t>
            </w:r>
            <w:r>
              <w:rPr>
                <w:rFonts w:eastAsiaTheme="minorHAnsi" w:cs="Calibri"/>
                <w:color w:val="000000"/>
                <w:szCs w:val="15"/>
              </w:rPr>
              <w:t xml:space="preserve"> </w:t>
            </w:r>
            <w:r w:rsidRPr="00D001B0">
              <w:rPr>
                <w:rFonts w:eastAsiaTheme="minorHAnsi" w:cs="Calibri"/>
                <w:color w:val="000000"/>
                <w:szCs w:val="15"/>
              </w:rPr>
              <w:t>w kwocie łącznej 428</w:t>
            </w:r>
            <w:r>
              <w:rPr>
                <w:rFonts w:eastAsiaTheme="minorHAnsi" w:cs="Calibri"/>
                <w:color w:val="000000"/>
                <w:szCs w:val="15"/>
              </w:rPr>
              <w:t>.</w:t>
            </w:r>
            <w:r w:rsidRPr="00D001B0">
              <w:rPr>
                <w:rFonts w:eastAsiaTheme="minorHAnsi" w:cs="Calibri"/>
                <w:color w:val="000000"/>
                <w:szCs w:val="15"/>
              </w:rPr>
              <w:t>740 zł i przeznaczone na nieznane cele.</w:t>
            </w:r>
            <w:r>
              <w:rPr>
                <w:rFonts w:eastAsiaTheme="minorHAnsi" w:cs="Calibri"/>
                <w:color w:val="000000"/>
                <w:szCs w:val="15"/>
              </w:rPr>
              <w:t xml:space="preserve"> Kwota zawiadomienia </w:t>
            </w:r>
            <w:r w:rsidRPr="00D45E9D">
              <w:rPr>
                <w:rFonts w:eastAsiaTheme="minorHAnsi" w:cs="Calibri"/>
                <w:color w:val="000000"/>
                <w:szCs w:val="15"/>
              </w:rPr>
              <w:t>580</w:t>
            </w:r>
            <w:r>
              <w:rPr>
                <w:rFonts w:eastAsiaTheme="minorHAnsi" w:cs="Calibri"/>
                <w:color w:val="000000"/>
                <w:szCs w:val="15"/>
              </w:rPr>
              <w:t>.</w:t>
            </w:r>
            <w:r w:rsidRPr="00D45E9D">
              <w:rPr>
                <w:rFonts w:eastAsiaTheme="minorHAnsi" w:cs="Calibri"/>
                <w:color w:val="000000"/>
                <w:szCs w:val="15"/>
              </w:rPr>
              <w:t>000,00</w:t>
            </w:r>
            <w:r>
              <w:rPr>
                <w:rFonts w:eastAsiaTheme="minorHAnsi" w:cs="Calibri"/>
                <w:color w:val="000000"/>
                <w:szCs w:val="15"/>
              </w:rPr>
              <w:t xml:space="preserve"> zł.</w:t>
            </w:r>
          </w:p>
        </w:tc>
      </w:tr>
      <w:tr w:rsidR="003C70A5" w:rsidRPr="008A5C35" w14:paraId="3DDF5433" w14:textId="60DFCD8C" w:rsidTr="00A51EB7">
        <w:trPr>
          <w:cantSplit/>
          <w:trHeight w:val="276"/>
        </w:trPr>
        <w:tc>
          <w:tcPr>
            <w:tcW w:w="846" w:type="dxa"/>
            <w:shd w:val="clear" w:color="auto" w:fill="FFFFFF" w:themeFill="background1"/>
            <w:vAlign w:val="center"/>
          </w:tcPr>
          <w:p w14:paraId="4BBE0F29" w14:textId="1298EEC3" w:rsidR="003C70A5" w:rsidRPr="00AC4F44" w:rsidRDefault="00E53951" w:rsidP="003C70A5">
            <w:pPr>
              <w:pStyle w:val="TableParagraph"/>
              <w:spacing w:before="0"/>
              <w:ind w:left="0"/>
              <w:rPr>
                <w:rFonts w:eastAsiaTheme="minorHAnsi" w:cs="Calibri"/>
                <w:color w:val="000000"/>
                <w:szCs w:val="15"/>
              </w:rPr>
            </w:pPr>
            <w:r>
              <w:rPr>
                <w:rFonts w:eastAsiaTheme="minorHAnsi" w:cs="Calibri"/>
                <w:color w:val="000000"/>
                <w:szCs w:val="15"/>
              </w:rPr>
              <w:t>40</w:t>
            </w:r>
            <w:r w:rsidR="003C70A5" w:rsidRPr="00AC4F44">
              <w:rPr>
                <w:rFonts w:eastAsiaTheme="minorHAnsi" w:cs="Calibri"/>
                <w:color w:val="000000"/>
                <w:szCs w:val="15"/>
              </w:rPr>
              <w:t>.</w:t>
            </w:r>
          </w:p>
        </w:tc>
        <w:tc>
          <w:tcPr>
            <w:tcW w:w="1104" w:type="dxa"/>
            <w:shd w:val="clear" w:color="auto" w:fill="FFFFFF" w:themeFill="background1"/>
            <w:vAlign w:val="center"/>
          </w:tcPr>
          <w:p w14:paraId="3B849A7B" w14:textId="3E909557" w:rsidR="003C70A5" w:rsidRPr="00AC4F44" w:rsidRDefault="003C70A5" w:rsidP="003C70A5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AC4F44">
              <w:rPr>
                <w:rFonts w:eastAsiaTheme="minorHAnsi" w:cs="Calibri"/>
                <w:color w:val="000000"/>
                <w:szCs w:val="15"/>
              </w:rPr>
              <w:t>Olsztyn</w:t>
            </w:r>
          </w:p>
        </w:tc>
        <w:tc>
          <w:tcPr>
            <w:tcW w:w="1616" w:type="dxa"/>
            <w:shd w:val="clear" w:color="auto" w:fill="FFFFFF" w:themeFill="background1"/>
            <w:vAlign w:val="center"/>
          </w:tcPr>
          <w:p w14:paraId="69272457" w14:textId="360BBEF5" w:rsidR="003C70A5" w:rsidRPr="00AC4F44" w:rsidRDefault="003C70A5" w:rsidP="003C70A5">
            <w:pPr>
              <w:pStyle w:val="szostkatymczasowa"/>
              <w:rPr>
                <w:sz w:val="15"/>
                <w:szCs w:val="15"/>
              </w:rPr>
            </w:pPr>
            <w:r w:rsidRPr="00AC4F44">
              <w:rPr>
                <w:rFonts w:eastAsiaTheme="minorHAnsi" w:cs="Calibri"/>
                <w:color w:val="000000"/>
                <w:sz w:val="15"/>
                <w:szCs w:val="15"/>
              </w:rPr>
              <w:t>Fundacja Instytut Łukasiewicza</w:t>
            </w:r>
          </w:p>
        </w:tc>
        <w:tc>
          <w:tcPr>
            <w:tcW w:w="935" w:type="dxa"/>
            <w:shd w:val="clear" w:color="auto" w:fill="FFFFFF" w:themeFill="background1"/>
            <w:vAlign w:val="center"/>
          </w:tcPr>
          <w:p w14:paraId="1DAA1EA2" w14:textId="7BA98C5A" w:rsidR="003C70A5" w:rsidRPr="00AC4F44" w:rsidRDefault="003C70A5" w:rsidP="003C70A5">
            <w:pPr>
              <w:pStyle w:val="szostkatymczasowa"/>
              <w:jc w:val="center"/>
              <w:rPr>
                <w:sz w:val="15"/>
                <w:szCs w:val="15"/>
              </w:rPr>
            </w:pPr>
            <w:r w:rsidRPr="00AC4F44">
              <w:rPr>
                <w:rFonts w:eastAsiaTheme="minorHAnsi" w:cs="Calibri"/>
                <w:color w:val="000000"/>
                <w:sz w:val="15"/>
                <w:szCs w:val="15"/>
              </w:rPr>
              <w:t>18.09.2025</w:t>
            </w:r>
          </w:p>
        </w:tc>
        <w:tc>
          <w:tcPr>
            <w:tcW w:w="5141" w:type="dxa"/>
            <w:shd w:val="clear" w:color="auto" w:fill="FFFFFF" w:themeFill="background1"/>
            <w:vAlign w:val="center"/>
          </w:tcPr>
          <w:p w14:paraId="327A403F" w14:textId="33FD3210" w:rsidR="003C70A5" w:rsidRPr="00AC4F44" w:rsidRDefault="003C70A5" w:rsidP="003C70A5">
            <w:pPr>
              <w:widowControl/>
              <w:adjustRightInd w:val="0"/>
              <w:jc w:val="both"/>
              <w:rPr>
                <w:rFonts w:eastAsiaTheme="minorHAnsi" w:cs="Calibri"/>
                <w:color w:val="000000"/>
                <w:szCs w:val="15"/>
              </w:rPr>
            </w:pPr>
            <w:r w:rsidRPr="00AC4F44">
              <w:rPr>
                <w:rFonts w:eastAsiaTheme="minorHAnsi" w:cs="Calibri"/>
                <w:color w:val="000000"/>
                <w:szCs w:val="15"/>
              </w:rPr>
              <w:t>Wykorzystanie dotacji niezgodnie z przeznaczeniem, poprzez odpłatne dystrybuowanie publikacji wytworzonych z otrzymanych środków (celem programu było udostępnianie publikacji nieodpłatnie), promowanie poprzez wydanie tych publikacji spółek skarbu państwa (w związku z zawartymi z nimi umowami sponsorskimi), przeznaczenie otrzymanych środków na bieżące potrzeby Fundacji (w tym na spłatę pożyczek dla prezesa Fundacji), aktywnemu politykowi części publikacji wytworzonych z otrzymanych środków i nieudokumentowanie dalszego sposobu dystrybucji tych publikacji oraz nieoszczędne i niecelowe wydatkowanie środków.</w:t>
            </w:r>
          </w:p>
          <w:p w14:paraId="2265FE73" w14:textId="6F9F2F27" w:rsidR="003C70A5" w:rsidRPr="00AC4F44" w:rsidRDefault="003C70A5" w:rsidP="003C70A5">
            <w:pPr>
              <w:pStyle w:val="szostkatymczasowa"/>
              <w:jc w:val="both"/>
              <w:rPr>
                <w:rFonts w:eastAsiaTheme="minorHAnsi" w:cs="Calibri"/>
                <w:color w:val="000000"/>
                <w:sz w:val="15"/>
                <w:szCs w:val="15"/>
              </w:rPr>
            </w:pPr>
            <w:r w:rsidRPr="00AC4F44">
              <w:rPr>
                <w:rFonts w:eastAsiaTheme="minorHAnsi" w:cs="Calibri"/>
                <w:color w:val="000000"/>
                <w:sz w:val="15"/>
                <w:szCs w:val="15"/>
              </w:rPr>
              <w:t>Pobranie dotacji w nadmiernej wysokości poprzez rozliczenie w ramach zleconych zadań publicznych zakupów i wydatków, które były dokonane/poniesione przed datą zawarcia umowy. Kwota zawiadomienia 3.478.474,92 zł.</w:t>
            </w:r>
          </w:p>
        </w:tc>
      </w:tr>
      <w:tr w:rsidR="003C70A5" w:rsidRPr="008A5C35" w14:paraId="4B17688E" w14:textId="77777777" w:rsidTr="00A51EB7">
        <w:trPr>
          <w:cantSplit/>
          <w:trHeight w:val="276"/>
        </w:trPr>
        <w:tc>
          <w:tcPr>
            <w:tcW w:w="846" w:type="dxa"/>
            <w:shd w:val="clear" w:color="auto" w:fill="auto"/>
            <w:vAlign w:val="center"/>
          </w:tcPr>
          <w:p w14:paraId="3BB15ABF" w14:textId="453319F6" w:rsidR="003C70A5" w:rsidRPr="00AC4F44" w:rsidRDefault="003C70A5" w:rsidP="003C70A5">
            <w:pPr>
              <w:pStyle w:val="TableParagraph"/>
              <w:spacing w:before="0"/>
              <w:ind w:left="0"/>
              <w:rPr>
                <w:rFonts w:eastAsiaTheme="minorHAnsi" w:cs="Calibri"/>
                <w:color w:val="000000"/>
                <w:szCs w:val="15"/>
              </w:rPr>
            </w:pPr>
            <w:r w:rsidRPr="00AC4F44">
              <w:rPr>
                <w:rFonts w:eastAsiaTheme="minorHAnsi" w:cs="Calibri"/>
                <w:color w:val="000000"/>
                <w:szCs w:val="15"/>
              </w:rPr>
              <w:lastRenderedPageBreak/>
              <w:t>4</w:t>
            </w:r>
            <w:r w:rsidR="00E53951">
              <w:rPr>
                <w:rFonts w:eastAsiaTheme="minorHAnsi" w:cs="Calibri"/>
                <w:color w:val="000000"/>
                <w:szCs w:val="15"/>
              </w:rPr>
              <w:t>1</w:t>
            </w:r>
            <w:r w:rsidRPr="00AC4F44">
              <w:rPr>
                <w:rFonts w:eastAsiaTheme="minorHAnsi" w:cs="Calibri"/>
                <w:color w:val="000000"/>
                <w:szCs w:val="15"/>
              </w:rPr>
              <w:t>.</w:t>
            </w:r>
          </w:p>
        </w:tc>
        <w:tc>
          <w:tcPr>
            <w:tcW w:w="1104" w:type="dxa"/>
            <w:shd w:val="clear" w:color="auto" w:fill="auto"/>
            <w:vAlign w:val="center"/>
          </w:tcPr>
          <w:p w14:paraId="58274E3B" w14:textId="55586897" w:rsidR="003C70A5" w:rsidRPr="00AC4F44" w:rsidRDefault="003C70A5" w:rsidP="003C70A5">
            <w:pPr>
              <w:pStyle w:val="TableParagraph"/>
              <w:spacing w:before="0"/>
              <w:ind w:left="0"/>
              <w:rPr>
                <w:rFonts w:eastAsiaTheme="minorHAnsi" w:cs="Calibri"/>
                <w:color w:val="000000"/>
                <w:szCs w:val="15"/>
              </w:rPr>
            </w:pPr>
            <w:r w:rsidRPr="00AC4F44">
              <w:rPr>
                <w:rFonts w:eastAsiaTheme="minorHAnsi" w:cs="Calibri"/>
                <w:color w:val="000000"/>
                <w:szCs w:val="15"/>
              </w:rPr>
              <w:t>Olsztyn</w:t>
            </w:r>
          </w:p>
        </w:tc>
        <w:tc>
          <w:tcPr>
            <w:tcW w:w="1616" w:type="dxa"/>
            <w:shd w:val="clear" w:color="auto" w:fill="auto"/>
            <w:vAlign w:val="center"/>
          </w:tcPr>
          <w:p w14:paraId="0707BFB1" w14:textId="77777777" w:rsidR="003C70A5" w:rsidRPr="00AC4F44" w:rsidRDefault="003C70A5" w:rsidP="003C70A5">
            <w:pPr>
              <w:rPr>
                <w:rFonts w:eastAsia="Times New Roman" w:cs="Calibri"/>
              </w:rPr>
            </w:pPr>
            <w:r w:rsidRPr="00AC4F44">
              <w:rPr>
                <w:rFonts w:cs="Calibri"/>
              </w:rPr>
              <w:t>Fundacja GATEWAY 4.0</w:t>
            </w:r>
          </w:p>
          <w:p w14:paraId="76F10A7E" w14:textId="77777777" w:rsidR="003C70A5" w:rsidRPr="00AC4F44" w:rsidRDefault="003C70A5" w:rsidP="003C70A5">
            <w:pPr>
              <w:pStyle w:val="szostkatymczasowa"/>
              <w:rPr>
                <w:rFonts w:eastAsiaTheme="minorHAnsi" w:cs="Calibri"/>
                <w:color w:val="000000"/>
                <w:sz w:val="15"/>
                <w:szCs w:val="15"/>
              </w:rPr>
            </w:pPr>
          </w:p>
        </w:tc>
        <w:tc>
          <w:tcPr>
            <w:tcW w:w="935" w:type="dxa"/>
            <w:shd w:val="clear" w:color="auto" w:fill="auto"/>
            <w:vAlign w:val="center"/>
          </w:tcPr>
          <w:p w14:paraId="182C748B" w14:textId="11E24258" w:rsidR="003C70A5" w:rsidRPr="00AC4F44" w:rsidRDefault="003C70A5" w:rsidP="003C70A5">
            <w:pPr>
              <w:pStyle w:val="szostkatymczasowa"/>
              <w:jc w:val="center"/>
              <w:rPr>
                <w:rFonts w:eastAsiaTheme="minorHAnsi" w:cs="Calibri"/>
                <w:color w:val="000000"/>
                <w:sz w:val="15"/>
                <w:szCs w:val="15"/>
              </w:rPr>
            </w:pPr>
            <w:r w:rsidRPr="00AC4F44">
              <w:rPr>
                <w:rFonts w:eastAsiaTheme="minorHAnsi" w:cs="Calibri"/>
                <w:color w:val="000000"/>
                <w:sz w:val="15"/>
                <w:szCs w:val="15"/>
              </w:rPr>
              <w:t>26.09.2025</w:t>
            </w:r>
          </w:p>
        </w:tc>
        <w:tc>
          <w:tcPr>
            <w:tcW w:w="5141" w:type="dxa"/>
            <w:shd w:val="clear" w:color="auto" w:fill="auto"/>
            <w:vAlign w:val="center"/>
          </w:tcPr>
          <w:p w14:paraId="14612A03" w14:textId="14932C8B" w:rsidR="003C70A5" w:rsidRPr="00AC4F44" w:rsidRDefault="003C70A5" w:rsidP="003C70A5">
            <w:pPr>
              <w:widowControl/>
              <w:adjustRightInd w:val="0"/>
              <w:jc w:val="both"/>
              <w:rPr>
                <w:rFonts w:eastAsiaTheme="minorHAnsi" w:cs="Calibri"/>
                <w:color w:val="000000" w:themeColor="text1"/>
                <w:szCs w:val="15"/>
              </w:rPr>
            </w:pPr>
            <w:r w:rsidRPr="00AC4F44">
              <w:rPr>
                <w:rFonts w:eastAsiaTheme="minorHAnsi" w:cs="Calibri"/>
                <w:color w:val="000000" w:themeColor="text1"/>
                <w:szCs w:val="15"/>
              </w:rPr>
              <w:t>Wykorzystanie dotacji na dofinansowanie zadania publicznego ze środków z budżetu państwa z programu „Sportowe Wakacje+” 2022 - niezgodnie z przeznaczeniem w kwocie 53.479,02 zł.</w:t>
            </w:r>
          </w:p>
          <w:p w14:paraId="67A9157A" w14:textId="137658F2" w:rsidR="003C70A5" w:rsidRPr="00AC4F44" w:rsidRDefault="003C70A5" w:rsidP="003C70A5">
            <w:pPr>
              <w:widowControl/>
              <w:adjustRightInd w:val="0"/>
              <w:jc w:val="both"/>
              <w:rPr>
                <w:rFonts w:eastAsiaTheme="minorHAnsi" w:cs="Calibri"/>
                <w:color w:val="000000" w:themeColor="text1"/>
                <w:szCs w:val="15"/>
              </w:rPr>
            </w:pPr>
            <w:r w:rsidRPr="00AC4F44">
              <w:rPr>
                <w:rFonts w:eastAsiaTheme="minorHAnsi" w:cs="Calibri"/>
                <w:color w:val="000000" w:themeColor="text1"/>
                <w:szCs w:val="15"/>
              </w:rPr>
              <w:t xml:space="preserve">Pobranie dotacji otrzymanej w ramach programu „Sport dla Wszystkich” – edycja 2023 (II nabór) na zadanie „Z myślą o jutrze - II Europejski Kongres Sportu i Turystyki 2023” - w nadmiernej wysokości w łącznej kwocie 43.615,94 zł. </w:t>
            </w:r>
          </w:p>
          <w:p w14:paraId="0C9244A3" w14:textId="2DCDEEAE" w:rsidR="003C70A5" w:rsidRPr="00AC4F44" w:rsidRDefault="003C70A5" w:rsidP="003C70A5">
            <w:pPr>
              <w:widowControl/>
              <w:adjustRightInd w:val="0"/>
              <w:jc w:val="both"/>
              <w:rPr>
                <w:rFonts w:eastAsiaTheme="minorHAnsi" w:cs="Calibri"/>
                <w:color w:val="000000" w:themeColor="text1"/>
                <w:szCs w:val="15"/>
              </w:rPr>
            </w:pPr>
            <w:r w:rsidRPr="00AC4F44">
              <w:rPr>
                <w:rFonts w:eastAsiaTheme="minorHAnsi" w:cs="Calibri"/>
                <w:color w:val="000000" w:themeColor="text1"/>
                <w:szCs w:val="15"/>
              </w:rPr>
              <w:t xml:space="preserve">Wykorzystanie dotacji dotyczącej dofinansowania ze środków budżetu państwa realizacji zadania publicznego w 2023 r. „Zielona ENERGIA dla Turystyki” w wysokości 360. 000,00 zł - niezgodnie z przeznaczeniem oraz  pobranie ww. dotacji w nadmiernej wysokości w kwocie 31.032,85 zł.  </w:t>
            </w:r>
          </w:p>
          <w:p w14:paraId="7C7FBA34" w14:textId="7D7BAC69" w:rsidR="003C70A5" w:rsidRPr="00AC4F44" w:rsidRDefault="003C70A5" w:rsidP="003C70A5">
            <w:pPr>
              <w:widowControl/>
              <w:adjustRightInd w:val="0"/>
              <w:jc w:val="both"/>
              <w:rPr>
                <w:rFonts w:eastAsiaTheme="minorHAnsi" w:cs="Calibri"/>
                <w:color w:val="000000" w:themeColor="text1"/>
                <w:szCs w:val="15"/>
              </w:rPr>
            </w:pPr>
            <w:r w:rsidRPr="00AC4F44">
              <w:rPr>
                <w:rFonts w:eastAsiaTheme="minorHAnsi" w:cs="Calibri"/>
                <w:color w:val="000000" w:themeColor="text1"/>
                <w:szCs w:val="15"/>
              </w:rPr>
              <w:t>Kwota zawiadomienia 1.210.974,51 zł.</w:t>
            </w:r>
          </w:p>
        </w:tc>
      </w:tr>
      <w:tr w:rsidR="00F90DA5" w:rsidRPr="00F90DA5" w14:paraId="60630265" w14:textId="77777777" w:rsidTr="00A45AD3">
        <w:trPr>
          <w:cantSplit/>
          <w:trHeight w:val="899"/>
        </w:trPr>
        <w:tc>
          <w:tcPr>
            <w:tcW w:w="846" w:type="dxa"/>
            <w:shd w:val="clear" w:color="auto" w:fill="auto"/>
            <w:vAlign w:val="center"/>
          </w:tcPr>
          <w:p w14:paraId="0774D26A" w14:textId="3AF70B71" w:rsidR="00496BF1" w:rsidRPr="0035482A" w:rsidRDefault="00496BF1" w:rsidP="003C70A5">
            <w:pPr>
              <w:pStyle w:val="TableParagraph"/>
              <w:spacing w:before="0"/>
              <w:ind w:left="0"/>
              <w:rPr>
                <w:rFonts w:eastAsiaTheme="minorHAnsi" w:cs="Calibri"/>
                <w:szCs w:val="15"/>
              </w:rPr>
            </w:pPr>
            <w:r w:rsidRPr="0035482A">
              <w:rPr>
                <w:rFonts w:eastAsiaTheme="minorHAnsi" w:cs="Calibri"/>
                <w:szCs w:val="15"/>
              </w:rPr>
              <w:t>42.</w:t>
            </w:r>
          </w:p>
        </w:tc>
        <w:tc>
          <w:tcPr>
            <w:tcW w:w="1104" w:type="dxa"/>
            <w:shd w:val="clear" w:color="auto" w:fill="auto"/>
            <w:vAlign w:val="center"/>
          </w:tcPr>
          <w:p w14:paraId="27B8E827" w14:textId="79B10AE2" w:rsidR="00496BF1" w:rsidRPr="0035482A" w:rsidRDefault="00496BF1" w:rsidP="003C70A5">
            <w:pPr>
              <w:pStyle w:val="TableParagraph"/>
              <w:spacing w:before="0"/>
              <w:ind w:left="0"/>
              <w:rPr>
                <w:rFonts w:eastAsiaTheme="minorHAnsi" w:cs="Calibri"/>
                <w:szCs w:val="15"/>
              </w:rPr>
            </w:pPr>
            <w:r w:rsidRPr="0035482A">
              <w:rPr>
                <w:rFonts w:eastAsiaTheme="minorHAnsi" w:cs="Calibri"/>
                <w:szCs w:val="15"/>
              </w:rPr>
              <w:t>Olsztyn</w:t>
            </w:r>
          </w:p>
        </w:tc>
        <w:tc>
          <w:tcPr>
            <w:tcW w:w="1616" w:type="dxa"/>
            <w:shd w:val="clear" w:color="auto" w:fill="auto"/>
            <w:vAlign w:val="center"/>
          </w:tcPr>
          <w:p w14:paraId="7BAEEA1E" w14:textId="07CBA076" w:rsidR="00496BF1" w:rsidRPr="0035482A" w:rsidRDefault="00496BF1" w:rsidP="003C70A5">
            <w:pPr>
              <w:rPr>
                <w:rFonts w:cs="Calibri"/>
              </w:rPr>
            </w:pPr>
            <w:r w:rsidRPr="0035482A">
              <w:rPr>
                <w:rFonts w:cs="Calibri"/>
              </w:rPr>
              <w:t>Polski Związek Koszykówki</w:t>
            </w:r>
          </w:p>
        </w:tc>
        <w:tc>
          <w:tcPr>
            <w:tcW w:w="935" w:type="dxa"/>
            <w:shd w:val="clear" w:color="auto" w:fill="auto"/>
            <w:vAlign w:val="center"/>
          </w:tcPr>
          <w:p w14:paraId="00588BD2" w14:textId="096A4357" w:rsidR="00496BF1" w:rsidRPr="0035482A" w:rsidRDefault="00496BF1" w:rsidP="003C70A5">
            <w:pPr>
              <w:pStyle w:val="szostkatymczasowa"/>
              <w:jc w:val="center"/>
              <w:rPr>
                <w:rFonts w:eastAsiaTheme="minorHAnsi" w:cs="Calibri"/>
                <w:sz w:val="15"/>
                <w:szCs w:val="15"/>
              </w:rPr>
            </w:pPr>
            <w:r w:rsidRPr="0035482A">
              <w:rPr>
                <w:rFonts w:eastAsiaTheme="minorHAnsi" w:cs="Calibri"/>
                <w:sz w:val="15"/>
                <w:szCs w:val="15"/>
              </w:rPr>
              <w:t>24.02.2026</w:t>
            </w:r>
          </w:p>
        </w:tc>
        <w:tc>
          <w:tcPr>
            <w:tcW w:w="5141" w:type="dxa"/>
            <w:shd w:val="clear" w:color="auto" w:fill="auto"/>
            <w:vAlign w:val="center"/>
          </w:tcPr>
          <w:p w14:paraId="580D8858" w14:textId="15B0968A" w:rsidR="00376343" w:rsidRPr="0035482A" w:rsidRDefault="00F90DA5" w:rsidP="00376343">
            <w:pPr>
              <w:jc w:val="both"/>
            </w:pPr>
            <w:r w:rsidRPr="0035482A">
              <w:t xml:space="preserve">Niezgodne z przeznaczeniem wykorzystanie środków finansowych otrzymanych na podstawie umów zawartych z Ministerstwem Sportu i Turystyki, zrealizowanych w 2023 r., z których jednoznacznie wynikał sposób realizacji zleconych zadań polegających na kształceniu młodzieży w Szkołach Mistrzostwa Sportowego. </w:t>
            </w:r>
            <w:r w:rsidR="00376343" w:rsidRPr="0035482A">
              <w:t>P</w:t>
            </w:r>
            <w:r w:rsidR="00133C22" w:rsidRPr="0035482A">
              <w:t xml:space="preserve">olski Związek </w:t>
            </w:r>
            <w:r w:rsidR="00376343" w:rsidRPr="0035482A">
              <w:t>Kosz</w:t>
            </w:r>
            <w:r w:rsidR="00133C22" w:rsidRPr="0035482A">
              <w:t>ykówki</w:t>
            </w:r>
            <w:r w:rsidR="00376343" w:rsidRPr="0035482A">
              <w:t xml:space="preserve"> </w:t>
            </w:r>
            <w:r w:rsidR="009B5F89" w:rsidRPr="0035482A">
              <w:t xml:space="preserve">(PZK) </w:t>
            </w:r>
            <w:r w:rsidR="00376343" w:rsidRPr="0035482A">
              <w:t>nie prowadził wyodrębnionej ewidencji księgowej środków otrzymanych z dotacji i wydatków dokonywanych z tych środków na realizację zadania publicznego</w:t>
            </w:r>
            <w:r w:rsidR="009B5F89" w:rsidRPr="0035482A">
              <w:t>.</w:t>
            </w:r>
          </w:p>
          <w:p w14:paraId="716161C6" w14:textId="401C6901" w:rsidR="00376343" w:rsidRPr="0035482A" w:rsidRDefault="009B5F89" w:rsidP="00376343">
            <w:pPr>
              <w:jc w:val="both"/>
            </w:pPr>
            <w:r w:rsidRPr="0035482A">
              <w:t>PZK o</w:t>
            </w:r>
            <w:r w:rsidR="00376343" w:rsidRPr="0035482A">
              <w:t>trzymane środki przekazywał na inne posiadane rachunki bankowe, finansował z nich inne wydatki, niezwiązane z zadaniem publicznym lub wkład własny, do wniesienia którego zobowiązany został w umowach, a także otrzymane środki przeznaczył na uregulowanie opłaconego już wydatku oraz wydatku poniesionego po terminie realizacji zadania (dot. części dotacji na kwotę 4.010.765,18 zł)</w:t>
            </w:r>
            <w:r w:rsidR="008574F7" w:rsidRPr="0035482A">
              <w:t>.</w:t>
            </w:r>
          </w:p>
          <w:p w14:paraId="6FEDEBE6" w14:textId="77777777" w:rsidR="00912CCD" w:rsidRPr="0035482A" w:rsidRDefault="00BC6E99" w:rsidP="00376343">
            <w:pPr>
              <w:jc w:val="both"/>
            </w:pPr>
            <w:r w:rsidRPr="0035482A">
              <w:t>PZK ś</w:t>
            </w:r>
            <w:r w:rsidR="00376343" w:rsidRPr="0035482A">
              <w:t xml:space="preserve">rodki z dotacji przekazał podmiotowi, który faktycznie nie wykonał na jego rzecz usług (dot. części dotacji na kwotę 88.000 zł). </w:t>
            </w:r>
          </w:p>
          <w:p w14:paraId="5FF8A1C6" w14:textId="02FE46C7" w:rsidR="00496BF1" w:rsidRPr="0035482A" w:rsidRDefault="00F90DA5" w:rsidP="00376343">
            <w:pPr>
              <w:jc w:val="both"/>
              <w:rPr>
                <w:rFonts w:eastAsiaTheme="minorHAnsi" w:cs="Calibri"/>
                <w:szCs w:val="15"/>
              </w:rPr>
            </w:pPr>
            <w:r w:rsidRPr="0035482A">
              <w:t>Kwota zawiadomienia 7.666.709,43 zł.</w:t>
            </w:r>
          </w:p>
        </w:tc>
      </w:tr>
      <w:tr w:rsidR="003C70A5" w:rsidRPr="008A5C35" w14:paraId="19230B63" w14:textId="3C7E5539" w:rsidTr="00A51EB7">
        <w:trPr>
          <w:cantSplit/>
          <w:trHeight w:val="276"/>
        </w:trPr>
        <w:tc>
          <w:tcPr>
            <w:tcW w:w="846" w:type="dxa"/>
            <w:shd w:val="clear" w:color="auto" w:fill="FFFFFF" w:themeFill="background1"/>
            <w:vAlign w:val="center"/>
          </w:tcPr>
          <w:p w14:paraId="15581B8A" w14:textId="2AD324BF" w:rsidR="003C70A5" w:rsidRPr="00AC4F44" w:rsidRDefault="004C0E75" w:rsidP="003C70A5">
            <w:pPr>
              <w:pStyle w:val="TableParagraph"/>
              <w:spacing w:before="0"/>
              <w:ind w:left="0"/>
              <w:rPr>
                <w:rFonts w:eastAsiaTheme="minorHAnsi" w:cs="Calibri"/>
                <w:color w:val="000000"/>
                <w:szCs w:val="15"/>
              </w:rPr>
            </w:pPr>
            <w:r w:rsidRPr="004C0E75">
              <w:rPr>
                <w:rFonts w:eastAsiaTheme="minorHAnsi" w:cs="Calibri"/>
                <w:szCs w:val="15"/>
              </w:rPr>
              <w:t>43.</w:t>
            </w:r>
          </w:p>
        </w:tc>
        <w:tc>
          <w:tcPr>
            <w:tcW w:w="1104" w:type="dxa"/>
            <w:shd w:val="clear" w:color="auto" w:fill="FFFFFF" w:themeFill="background1"/>
            <w:vAlign w:val="center"/>
          </w:tcPr>
          <w:p w14:paraId="1C7E2EC1" w14:textId="1DF32ED3" w:rsidR="003C70A5" w:rsidRPr="00AC4F44" w:rsidRDefault="003C70A5" w:rsidP="003C70A5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AC4F44">
              <w:rPr>
                <w:rFonts w:eastAsiaTheme="minorHAnsi" w:cs="Calibri"/>
                <w:color w:val="000000"/>
                <w:szCs w:val="15"/>
              </w:rPr>
              <w:t>Opole</w:t>
            </w:r>
          </w:p>
        </w:tc>
        <w:tc>
          <w:tcPr>
            <w:tcW w:w="1616" w:type="dxa"/>
            <w:shd w:val="clear" w:color="auto" w:fill="FFFFFF" w:themeFill="background1"/>
            <w:vAlign w:val="center"/>
          </w:tcPr>
          <w:p w14:paraId="319F447A" w14:textId="38B6F67E" w:rsidR="003C70A5" w:rsidRPr="00AC4F44" w:rsidRDefault="003C70A5" w:rsidP="003C70A5">
            <w:pPr>
              <w:widowControl/>
              <w:adjustRightInd w:val="0"/>
              <w:rPr>
                <w:rFonts w:cs="Calibri"/>
              </w:rPr>
            </w:pPr>
            <w:r w:rsidRPr="00AC4F44">
              <w:rPr>
                <w:rFonts w:cs="Calibri"/>
              </w:rPr>
              <w:t>Ośrodek Szkolenia Zawodowego (OSZ)  w Dobieszkowie</w:t>
            </w:r>
          </w:p>
          <w:p w14:paraId="2FD4719D" w14:textId="77777777" w:rsidR="003C70A5" w:rsidRPr="00AC4F44" w:rsidRDefault="003C70A5" w:rsidP="003C70A5">
            <w:pPr>
              <w:pStyle w:val="szostkatymczasowa"/>
              <w:rPr>
                <w:rFonts w:cs="Calibri"/>
                <w:sz w:val="15"/>
                <w:szCs w:val="22"/>
              </w:rPr>
            </w:pPr>
          </w:p>
        </w:tc>
        <w:tc>
          <w:tcPr>
            <w:tcW w:w="935" w:type="dxa"/>
            <w:shd w:val="clear" w:color="auto" w:fill="FFFFFF" w:themeFill="background1"/>
            <w:vAlign w:val="center"/>
          </w:tcPr>
          <w:p w14:paraId="0417632A" w14:textId="6CE023F4" w:rsidR="003C70A5" w:rsidRPr="00AC4F44" w:rsidRDefault="003C70A5" w:rsidP="00F561D9">
            <w:pPr>
              <w:pStyle w:val="szostkatymczasowa"/>
              <w:jc w:val="center"/>
              <w:rPr>
                <w:sz w:val="15"/>
                <w:szCs w:val="15"/>
              </w:rPr>
            </w:pPr>
            <w:r w:rsidRPr="00AC4F44">
              <w:rPr>
                <w:rFonts w:eastAsiaTheme="minorHAnsi" w:cs="Calibri"/>
                <w:color w:val="000000"/>
                <w:sz w:val="15"/>
                <w:szCs w:val="15"/>
              </w:rPr>
              <w:t>2.07.2024</w:t>
            </w:r>
          </w:p>
        </w:tc>
        <w:tc>
          <w:tcPr>
            <w:tcW w:w="5141" w:type="dxa"/>
            <w:shd w:val="clear" w:color="auto" w:fill="FFFFFF" w:themeFill="background1"/>
            <w:vAlign w:val="center"/>
          </w:tcPr>
          <w:p w14:paraId="1043EE8B" w14:textId="309A02BC" w:rsidR="003C70A5" w:rsidRPr="00AC4F44" w:rsidRDefault="003C70A5" w:rsidP="003C70A5">
            <w:pPr>
              <w:jc w:val="both"/>
            </w:pPr>
            <w:r w:rsidRPr="00AC4F44">
              <w:t>Zaciągnięcie, w dniu podpisania umowy na zakup 8-osobowego samochodu elektrycznego za kwotę brutto 309.099,00 zł - zobowiązania przekraczającego plan finansowy o 236.349,00 zł. Kwota zawiadomienia 236.349,00 zł.</w:t>
            </w:r>
          </w:p>
        </w:tc>
      </w:tr>
      <w:tr w:rsidR="003C70A5" w:rsidRPr="008A5C35" w14:paraId="7C7D4106" w14:textId="4A0AA790" w:rsidTr="00A51EB7">
        <w:trPr>
          <w:cantSplit/>
          <w:trHeight w:val="276"/>
        </w:trPr>
        <w:tc>
          <w:tcPr>
            <w:tcW w:w="846" w:type="dxa"/>
            <w:shd w:val="clear" w:color="auto" w:fill="FFFFFF" w:themeFill="background1"/>
            <w:vAlign w:val="center"/>
          </w:tcPr>
          <w:p w14:paraId="5CCF6D77" w14:textId="36FE69DD" w:rsidR="003C70A5" w:rsidRPr="00AC4F44" w:rsidRDefault="003C70A5" w:rsidP="003C70A5">
            <w:pPr>
              <w:pStyle w:val="TableParagraph"/>
              <w:spacing w:before="0"/>
              <w:ind w:left="0"/>
              <w:rPr>
                <w:rFonts w:eastAsiaTheme="minorHAnsi" w:cs="Calibri"/>
                <w:color w:val="000000"/>
                <w:szCs w:val="15"/>
              </w:rPr>
            </w:pPr>
            <w:r w:rsidRPr="00AC4F44">
              <w:rPr>
                <w:rFonts w:eastAsiaTheme="minorHAnsi" w:cs="Calibri"/>
                <w:color w:val="000000"/>
                <w:szCs w:val="15"/>
              </w:rPr>
              <w:t>4</w:t>
            </w:r>
            <w:r w:rsidR="004C0E75">
              <w:rPr>
                <w:rFonts w:eastAsiaTheme="minorHAnsi" w:cs="Calibri"/>
                <w:color w:val="000000"/>
                <w:szCs w:val="15"/>
              </w:rPr>
              <w:t>4</w:t>
            </w:r>
            <w:r w:rsidRPr="00AC4F44">
              <w:rPr>
                <w:rFonts w:eastAsiaTheme="minorHAnsi" w:cs="Calibri"/>
                <w:color w:val="000000"/>
                <w:szCs w:val="15"/>
              </w:rPr>
              <w:t>.</w:t>
            </w:r>
          </w:p>
        </w:tc>
        <w:tc>
          <w:tcPr>
            <w:tcW w:w="1104" w:type="dxa"/>
            <w:shd w:val="clear" w:color="auto" w:fill="FFFFFF" w:themeFill="background1"/>
            <w:vAlign w:val="center"/>
          </w:tcPr>
          <w:p w14:paraId="5CD1D4CE" w14:textId="70252A29" w:rsidR="003C70A5" w:rsidRPr="00AC4F44" w:rsidRDefault="003C70A5" w:rsidP="003C70A5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AC4F44">
              <w:rPr>
                <w:rFonts w:eastAsiaTheme="minorHAnsi" w:cs="Calibri"/>
                <w:color w:val="000000"/>
                <w:szCs w:val="15"/>
              </w:rPr>
              <w:t>Opole</w:t>
            </w:r>
          </w:p>
        </w:tc>
        <w:tc>
          <w:tcPr>
            <w:tcW w:w="1616" w:type="dxa"/>
            <w:shd w:val="clear" w:color="auto" w:fill="FFFFFF" w:themeFill="background1"/>
            <w:vAlign w:val="center"/>
          </w:tcPr>
          <w:p w14:paraId="78DDCDC1" w14:textId="7ACE2709" w:rsidR="003C70A5" w:rsidRPr="00AC4F44" w:rsidRDefault="003C70A5" w:rsidP="003C70A5">
            <w:pPr>
              <w:pStyle w:val="szostkatymczasowa"/>
              <w:rPr>
                <w:rFonts w:cs="Calibri"/>
                <w:sz w:val="15"/>
                <w:szCs w:val="22"/>
              </w:rPr>
            </w:pPr>
            <w:r w:rsidRPr="00AC4F44">
              <w:rPr>
                <w:rFonts w:cs="Calibri"/>
                <w:sz w:val="15"/>
                <w:szCs w:val="22"/>
              </w:rPr>
              <w:t xml:space="preserve">Ministerstwo Rodziny Pracy </w:t>
            </w:r>
            <w:r w:rsidRPr="00AC4F44">
              <w:rPr>
                <w:rFonts w:cs="Calibri"/>
                <w:sz w:val="15"/>
                <w:szCs w:val="22"/>
              </w:rPr>
              <w:br/>
              <w:t xml:space="preserve">i Polityki Społecznej </w:t>
            </w:r>
          </w:p>
        </w:tc>
        <w:tc>
          <w:tcPr>
            <w:tcW w:w="935" w:type="dxa"/>
            <w:shd w:val="clear" w:color="auto" w:fill="FFFFFF" w:themeFill="background1"/>
            <w:vAlign w:val="center"/>
          </w:tcPr>
          <w:p w14:paraId="702B6D08" w14:textId="32652243" w:rsidR="003C70A5" w:rsidRPr="00AC4F44" w:rsidRDefault="003C70A5" w:rsidP="003C70A5">
            <w:pPr>
              <w:pStyle w:val="szostkatymczasowa"/>
              <w:jc w:val="center"/>
              <w:rPr>
                <w:sz w:val="15"/>
                <w:szCs w:val="15"/>
              </w:rPr>
            </w:pPr>
            <w:r w:rsidRPr="00AC4F44">
              <w:rPr>
                <w:rFonts w:eastAsiaTheme="minorHAnsi" w:cs="Calibri"/>
                <w:color w:val="000000"/>
                <w:sz w:val="15"/>
                <w:szCs w:val="15"/>
              </w:rPr>
              <w:t>5.06.2024</w:t>
            </w:r>
          </w:p>
        </w:tc>
        <w:tc>
          <w:tcPr>
            <w:tcW w:w="5141" w:type="dxa"/>
            <w:shd w:val="clear" w:color="auto" w:fill="FFFFFF" w:themeFill="background1"/>
            <w:vAlign w:val="center"/>
          </w:tcPr>
          <w:p w14:paraId="14C235B2" w14:textId="77777777" w:rsidR="003C70A5" w:rsidRPr="00AC4F44" w:rsidRDefault="003C70A5" w:rsidP="003C70A5">
            <w:pPr>
              <w:pStyle w:val="szostkatymczasowa"/>
              <w:jc w:val="both"/>
              <w:rPr>
                <w:rFonts w:eastAsiaTheme="minorHAnsi" w:cs="Calibri"/>
                <w:color w:val="000000"/>
                <w:sz w:val="15"/>
                <w:szCs w:val="15"/>
              </w:rPr>
            </w:pPr>
            <w:r w:rsidRPr="00AC4F44">
              <w:rPr>
                <w:rFonts w:eastAsiaTheme="minorHAnsi" w:cs="Calibri"/>
                <w:color w:val="000000"/>
                <w:sz w:val="15"/>
                <w:szCs w:val="15"/>
              </w:rPr>
              <w:t xml:space="preserve">Przesunięcie środków w kwocie 10 mln zł z ogólnej rezerwy budżetowej z przeznaczeniem na realizację działań informacyjno-promocyjnych w 2023 r. </w:t>
            </w:r>
          </w:p>
          <w:p w14:paraId="4D02B8ED" w14:textId="625FEADE" w:rsidR="003C70A5" w:rsidRPr="00AC4F44" w:rsidRDefault="003C70A5" w:rsidP="003C70A5">
            <w:pPr>
              <w:pStyle w:val="szostkatymczasowa"/>
              <w:jc w:val="both"/>
              <w:rPr>
                <w:color w:val="000000"/>
                <w:sz w:val="15"/>
                <w:szCs w:val="15"/>
              </w:rPr>
            </w:pPr>
            <w:r w:rsidRPr="00AC4F44">
              <w:rPr>
                <w:rFonts w:eastAsiaTheme="minorHAnsi" w:cs="Calibri"/>
                <w:color w:val="000000"/>
                <w:sz w:val="15"/>
                <w:szCs w:val="15"/>
              </w:rPr>
              <w:t>Kwota zawiadomienia 10.000.000,00 zł.</w:t>
            </w:r>
          </w:p>
        </w:tc>
      </w:tr>
      <w:tr w:rsidR="003C70A5" w:rsidRPr="008A5C35" w14:paraId="0E1D627D" w14:textId="2AFE2570" w:rsidTr="00A51EB7">
        <w:trPr>
          <w:cantSplit/>
          <w:trHeight w:val="276"/>
        </w:trPr>
        <w:tc>
          <w:tcPr>
            <w:tcW w:w="846" w:type="dxa"/>
            <w:shd w:val="clear" w:color="auto" w:fill="FFFFFF" w:themeFill="background1"/>
            <w:vAlign w:val="center"/>
          </w:tcPr>
          <w:p w14:paraId="59D21D35" w14:textId="36F9D7BA" w:rsidR="003C70A5" w:rsidRPr="00AC4F44" w:rsidRDefault="003C70A5" w:rsidP="003C70A5">
            <w:pPr>
              <w:pStyle w:val="TableParagraph"/>
              <w:spacing w:before="0"/>
              <w:ind w:left="0"/>
              <w:rPr>
                <w:rFonts w:eastAsiaTheme="minorHAnsi" w:cs="Calibri"/>
                <w:color w:val="000000"/>
                <w:szCs w:val="15"/>
              </w:rPr>
            </w:pPr>
            <w:r w:rsidRPr="00AC4F44">
              <w:rPr>
                <w:rFonts w:eastAsiaTheme="minorHAnsi" w:cs="Calibri"/>
                <w:color w:val="000000"/>
                <w:szCs w:val="15"/>
              </w:rPr>
              <w:t>4</w:t>
            </w:r>
            <w:r w:rsidR="004C0E75">
              <w:rPr>
                <w:rFonts w:eastAsiaTheme="minorHAnsi" w:cs="Calibri"/>
                <w:color w:val="000000"/>
                <w:szCs w:val="15"/>
              </w:rPr>
              <w:t>5</w:t>
            </w:r>
            <w:r w:rsidRPr="00AC4F44">
              <w:rPr>
                <w:rFonts w:eastAsiaTheme="minorHAnsi" w:cs="Calibri"/>
                <w:color w:val="000000"/>
                <w:szCs w:val="15"/>
              </w:rPr>
              <w:t>.</w:t>
            </w:r>
          </w:p>
        </w:tc>
        <w:tc>
          <w:tcPr>
            <w:tcW w:w="1104" w:type="dxa"/>
            <w:shd w:val="clear" w:color="auto" w:fill="FFFFFF" w:themeFill="background1"/>
            <w:vAlign w:val="center"/>
          </w:tcPr>
          <w:p w14:paraId="33BB4E48" w14:textId="1CA750C3" w:rsidR="003C70A5" w:rsidRPr="00AC4F44" w:rsidRDefault="003C70A5" w:rsidP="003C70A5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AC4F44">
              <w:rPr>
                <w:rFonts w:eastAsiaTheme="minorHAnsi" w:cs="Calibri"/>
                <w:color w:val="000000"/>
                <w:szCs w:val="15"/>
              </w:rPr>
              <w:t>Opole</w:t>
            </w:r>
          </w:p>
        </w:tc>
        <w:tc>
          <w:tcPr>
            <w:tcW w:w="1616" w:type="dxa"/>
            <w:shd w:val="clear" w:color="auto" w:fill="FFFFFF" w:themeFill="background1"/>
            <w:vAlign w:val="center"/>
          </w:tcPr>
          <w:p w14:paraId="33B6E71D" w14:textId="6ACDF8C9" w:rsidR="003C70A5" w:rsidRPr="00AC4F44" w:rsidRDefault="003C70A5" w:rsidP="003C70A5">
            <w:pPr>
              <w:pStyle w:val="szostkatymczasowa"/>
              <w:rPr>
                <w:rFonts w:cs="Calibri"/>
                <w:sz w:val="15"/>
                <w:szCs w:val="22"/>
              </w:rPr>
            </w:pPr>
            <w:r w:rsidRPr="00AC4F44">
              <w:rPr>
                <w:rFonts w:cs="Calibri"/>
                <w:sz w:val="15"/>
                <w:szCs w:val="22"/>
              </w:rPr>
              <w:t xml:space="preserve">Ministerstwo Rodziny Pracy </w:t>
            </w:r>
            <w:r w:rsidRPr="00AC4F44">
              <w:rPr>
                <w:rFonts w:cs="Calibri"/>
                <w:sz w:val="15"/>
                <w:szCs w:val="22"/>
              </w:rPr>
              <w:br/>
              <w:t xml:space="preserve">i Polityki Społecznej </w:t>
            </w:r>
          </w:p>
        </w:tc>
        <w:tc>
          <w:tcPr>
            <w:tcW w:w="935" w:type="dxa"/>
            <w:shd w:val="clear" w:color="auto" w:fill="FFFFFF" w:themeFill="background1"/>
            <w:vAlign w:val="center"/>
          </w:tcPr>
          <w:p w14:paraId="0ACD1DE7" w14:textId="1E72BA63" w:rsidR="003C70A5" w:rsidRPr="00AC4F44" w:rsidRDefault="003C70A5" w:rsidP="003C70A5">
            <w:pPr>
              <w:pStyle w:val="szostkatymczasowa"/>
              <w:jc w:val="center"/>
              <w:rPr>
                <w:sz w:val="15"/>
                <w:szCs w:val="15"/>
              </w:rPr>
            </w:pPr>
            <w:r w:rsidRPr="00AC4F44">
              <w:rPr>
                <w:rFonts w:eastAsiaTheme="minorHAnsi" w:cs="Calibri"/>
                <w:color w:val="000000"/>
                <w:sz w:val="15"/>
                <w:szCs w:val="15"/>
              </w:rPr>
              <w:t>5.07.2024</w:t>
            </w:r>
          </w:p>
        </w:tc>
        <w:tc>
          <w:tcPr>
            <w:tcW w:w="5141" w:type="dxa"/>
            <w:shd w:val="clear" w:color="auto" w:fill="FFFFFF" w:themeFill="background1"/>
            <w:vAlign w:val="center"/>
          </w:tcPr>
          <w:p w14:paraId="7A00DCA3" w14:textId="6683F21D" w:rsidR="003C70A5" w:rsidRPr="00AC4F44" w:rsidRDefault="003C70A5" w:rsidP="003C70A5">
            <w:pPr>
              <w:pStyle w:val="szostkatymczasowa"/>
              <w:jc w:val="both"/>
              <w:rPr>
                <w:color w:val="000000"/>
                <w:sz w:val="15"/>
                <w:szCs w:val="15"/>
              </w:rPr>
            </w:pPr>
            <w:r w:rsidRPr="00AC4F44">
              <w:rPr>
                <w:rFonts w:eastAsiaTheme="minorHAnsi" w:cs="Calibri"/>
                <w:color w:val="000000"/>
                <w:sz w:val="15"/>
                <w:szCs w:val="15"/>
              </w:rPr>
              <w:t>Przesunięcie środków w kwocie 4.130.000 zł z ogólnej rezerwy budżetowej w 2022 r. z przeznaczeniem na realizację działań informacyjno-promocyjnych i zmian w systemie zabezpieczenia społecznego. Kwota zawiadomienia 4.130.000,00 zł.</w:t>
            </w:r>
          </w:p>
        </w:tc>
      </w:tr>
      <w:tr w:rsidR="003C70A5" w:rsidRPr="008A5C35" w14:paraId="4E2FFEAF" w14:textId="55BC3705" w:rsidTr="00A51EB7">
        <w:trPr>
          <w:cantSplit/>
          <w:trHeight w:val="276"/>
        </w:trPr>
        <w:tc>
          <w:tcPr>
            <w:tcW w:w="846" w:type="dxa"/>
            <w:shd w:val="clear" w:color="auto" w:fill="FFFFFF" w:themeFill="background1"/>
            <w:vAlign w:val="center"/>
          </w:tcPr>
          <w:p w14:paraId="532A0B79" w14:textId="08825181" w:rsidR="003C70A5" w:rsidRPr="00AC4F44" w:rsidRDefault="003C70A5" w:rsidP="003C70A5">
            <w:pPr>
              <w:pStyle w:val="TableParagraph"/>
              <w:spacing w:before="0"/>
              <w:ind w:left="0"/>
              <w:rPr>
                <w:rFonts w:eastAsiaTheme="minorHAnsi" w:cs="Calibri"/>
                <w:color w:val="000000"/>
                <w:szCs w:val="15"/>
              </w:rPr>
            </w:pPr>
            <w:r w:rsidRPr="00AC4F44">
              <w:rPr>
                <w:rFonts w:eastAsiaTheme="minorHAnsi" w:cs="Calibri"/>
                <w:color w:val="000000"/>
                <w:szCs w:val="15"/>
              </w:rPr>
              <w:t>4</w:t>
            </w:r>
            <w:r w:rsidR="004C0E75">
              <w:rPr>
                <w:rFonts w:eastAsiaTheme="minorHAnsi" w:cs="Calibri"/>
                <w:color w:val="000000"/>
                <w:szCs w:val="15"/>
              </w:rPr>
              <w:t>6</w:t>
            </w:r>
            <w:r w:rsidRPr="00AC4F44">
              <w:rPr>
                <w:rFonts w:eastAsiaTheme="minorHAnsi" w:cs="Calibri"/>
                <w:color w:val="000000"/>
                <w:szCs w:val="15"/>
              </w:rPr>
              <w:t>.</w:t>
            </w:r>
          </w:p>
        </w:tc>
        <w:tc>
          <w:tcPr>
            <w:tcW w:w="1104" w:type="dxa"/>
            <w:shd w:val="clear" w:color="auto" w:fill="FFFFFF" w:themeFill="background1"/>
            <w:vAlign w:val="center"/>
          </w:tcPr>
          <w:p w14:paraId="0300CDA9" w14:textId="6CB76852" w:rsidR="003C70A5" w:rsidRPr="00AC4F44" w:rsidRDefault="003C70A5" w:rsidP="003C70A5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AC4F44">
              <w:rPr>
                <w:rFonts w:eastAsiaTheme="minorHAnsi" w:cs="Calibri"/>
                <w:color w:val="000000"/>
                <w:szCs w:val="15"/>
              </w:rPr>
              <w:t>Opole</w:t>
            </w:r>
          </w:p>
        </w:tc>
        <w:tc>
          <w:tcPr>
            <w:tcW w:w="1616" w:type="dxa"/>
            <w:shd w:val="clear" w:color="auto" w:fill="FFFFFF" w:themeFill="background1"/>
            <w:vAlign w:val="center"/>
          </w:tcPr>
          <w:p w14:paraId="50DE7B39" w14:textId="5595B1AC" w:rsidR="003C70A5" w:rsidRPr="00AC4F44" w:rsidRDefault="003C70A5" w:rsidP="003C70A5">
            <w:pPr>
              <w:pStyle w:val="szostkatymczasowa"/>
              <w:rPr>
                <w:rFonts w:cs="Calibri"/>
                <w:sz w:val="15"/>
                <w:szCs w:val="22"/>
              </w:rPr>
            </w:pPr>
            <w:r w:rsidRPr="00AC4F44">
              <w:rPr>
                <w:rFonts w:cs="Calibri"/>
                <w:sz w:val="15"/>
                <w:szCs w:val="22"/>
              </w:rPr>
              <w:t xml:space="preserve">Ministerstwo Rodziny Pracy </w:t>
            </w:r>
            <w:r w:rsidRPr="00AC4F44">
              <w:rPr>
                <w:rFonts w:cs="Calibri"/>
                <w:sz w:val="15"/>
                <w:szCs w:val="22"/>
              </w:rPr>
              <w:br/>
              <w:t xml:space="preserve">i Polityki Społecznej </w:t>
            </w:r>
          </w:p>
        </w:tc>
        <w:tc>
          <w:tcPr>
            <w:tcW w:w="935" w:type="dxa"/>
            <w:shd w:val="clear" w:color="auto" w:fill="FFFFFF" w:themeFill="background1"/>
            <w:vAlign w:val="center"/>
          </w:tcPr>
          <w:p w14:paraId="022A27B5" w14:textId="17471EBB" w:rsidR="003C70A5" w:rsidRPr="00AC4F44" w:rsidRDefault="003C70A5" w:rsidP="003C70A5">
            <w:pPr>
              <w:pStyle w:val="szostkatymczasowa"/>
              <w:jc w:val="center"/>
              <w:rPr>
                <w:sz w:val="15"/>
                <w:szCs w:val="15"/>
              </w:rPr>
            </w:pPr>
            <w:r w:rsidRPr="00AC4F44">
              <w:rPr>
                <w:rFonts w:eastAsiaTheme="minorHAnsi" w:cs="Calibri"/>
                <w:color w:val="000000"/>
                <w:sz w:val="15"/>
                <w:szCs w:val="15"/>
              </w:rPr>
              <w:t>5.07.2024</w:t>
            </w:r>
          </w:p>
        </w:tc>
        <w:tc>
          <w:tcPr>
            <w:tcW w:w="5141" w:type="dxa"/>
            <w:shd w:val="clear" w:color="auto" w:fill="FFFFFF" w:themeFill="background1"/>
            <w:vAlign w:val="center"/>
          </w:tcPr>
          <w:p w14:paraId="264207BF" w14:textId="198DFF78" w:rsidR="003C70A5" w:rsidRPr="00AC4F44" w:rsidRDefault="003C70A5" w:rsidP="003C70A5">
            <w:pPr>
              <w:pStyle w:val="szostkatymczasowa"/>
              <w:jc w:val="both"/>
              <w:rPr>
                <w:color w:val="000000"/>
                <w:sz w:val="15"/>
                <w:szCs w:val="15"/>
              </w:rPr>
            </w:pPr>
            <w:r w:rsidRPr="00AC4F44">
              <w:rPr>
                <w:rFonts w:eastAsiaTheme="minorHAnsi" w:cs="Calibri"/>
                <w:color w:val="000000"/>
                <w:sz w:val="15"/>
                <w:szCs w:val="15"/>
              </w:rPr>
              <w:t xml:space="preserve">Przesunięcie środków w kwocie 9,5 mln zł z ogólnej rezerwy budżetowej </w:t>
            </w:r>
            <w:r w:rsidRPr="00AC4F44">
              <w:rPr>
                <w:rFonts w:eastAsiaTheme="minorHAnsi" w:cs="Calibri"/>
                <w:color w:val="000000"/>
                <w:sz w:val="15"/>
                <w:szCs w:val="15"/>
              </w:rPr>
              <w:br/>
              <w:t>w 2021 r. z przeznaczeniem na realizację działań informacyjno-promocyjnych i zabezpieczenie społeczne. Kwota zawiadomienia 9.500.000,00 zł.</w:t>
            </w:r>
          </w:p>
        </w:tc>
      </w:tr>
      <w:tr w:rsidR="003C70A5" w:rsidRPr="008A5C35" w14:paraId="7AB742C1" w14:textId="44006DC1" w:rsidTr="00A51EB7">
        <w:trPr>
          <w:cantSplit/>
          <w:trHeight w:val="276"/>
        </w:trPr>
        <w:tc>
          <w:tcPr>
            <w:tcW w:w="846" w:type="dxa"/>
            <w:shd w:val="clear" w:color="auto" w:fill="FFFFFF" w:themeFill="background1"/>
            <w:vAlign w:val="center"/>
          </w:tcPr>
          <w:p w14:paraId="19B936D2" w14:textId="0BCEA7FA" w:rsidR="003C70A5" w:rsidRPr="00AC4F44" w:rsidRDefault="003C70A5" w:rsidP="003C70A5">
            <w:pPr>
              <w:pStyle w:val="TableParagraph"/>
              <w:spacing w:before="0"/>
              <w:ind w:left="0"/>
              <w:rPr>
                <w:rFonts w:eastAsiaTheme="minorHAnsi" w:cs="Calibri"/>
                <w:color w:val="000000"/>
                <w:szCs w:val="15"/>
              </w:rPr>
            </w:pPr>
            <w:r w:rsidRPr="00AC4F44">
              <w:rPr>
                <w:rFonts w:eastAsiaTheme="minorHAnsi" w:cs="Calibri"/>
                <w:color w:val="000000"/>
                <w:szCs w:val="15"/>
              </w:rPr>
              <w:t>4</w:t>
            </w:r>
            <w:r w:rsidR="004C0E75">
              <w:rPr>
                <w:rFonts w:eastAsiaTheme="minorHAnsi" w:cs="Calibri"/>
                <w:color w:val="000000"/>
                <w:szCs w:val="15"/>
              </w:rPr>
              <w:t>7</w:t>
            </w:r>
            <w:r w:rsidRPr="00AC4F44">
              <w:rPr>
                <w:rFonts w:eastAsiaTheme="minorHAnsi" w:cs="Calibri"/>
                <w:color w:val="000000"/>
                <w:szCs w:val="15"/>
              </w:rPr>
              <w:t>.</w:t>
            </w:r>
          </w:p>
        </w:tc>
        <w:tc>
          <w:tcPr>
            <w:tcW w:w="1104" w:type="dxa"/>
            <w:shd w:val="clear" w:color="auto" w:fill="FFFFFF" w:themeFill="background1"/>
            <w:vAlign w:val="center"/>
          </w:tcPr>
          <w:p w14:paraId="19048CCE" w14:textId="0F06FA33" w:rsidR="003C70A5" w:rsidRPr="00AC4F44" w:rsidRDefault="003C70A5" w:rsidP="003C70A5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AC4F44">
              <w:rPr>
                <w:rFonts w:eastAsiaTheme="minorHAnsi" w:cs="Calibri"/>
                <w:color w:val="000000"/>
                <w:szCs w:val="15"/>
              </w:rPr>
              <w:t>Opole</w:t>
            </w:r>
          </w:p>
        </w:tc>
        <w:tc>
          <w:tcPr>
            <w:tcW w:w="1616" w:type="dxa"/>
            <w:shd w:val="clear" w:color="auto" w:fill="FFFFFF" w:themeFill="background1"/>
            <w:vAlign w:val="center"/>
          </w:tcPr>
          <w:p w14:paraId="5E9A6E29" w14:textId="656B046D" w:rsidR="003C70A5" w:rsidRPr="00AC4F44" w:rsidRDefault="003C70A5" w:rsidP="003C70A5">
            <w:pPr>
              <w:pStyle w:val="szostkatymczasowa"/>
              <w:rPr>
                <w:sz w:val="15"/>
                <w:szCs w:val="15"/>
              </w:rPr>
            </w:pPr>
            <w:r w:rsidRPr="00AC4F44">
              <w:rPr>
                <w:rFonts w:eastAsiaTheme="minorHAnsi" w:cs="Calibri"/>
                <w:color w:val="000000"/>
                <w:sz w:val="15"/>
                <w:szCs w:val="15"/>
              </w:rPr>
              <w:t xml:space="preserve">Ministerstwo Rodziny Pracy </w:t>
            </w:r>
            <w:r w:rsidRPr="00AC4F44">
              <w:rPr>
                <w:rFonts w:eastAsiaTheme="minorHAnsi" w:cs="Calibri"/>
                <w:color w:val="000000"/>
                <w:sz w:val="15"/>
                <w:szCs w:val="15"/>
              </w:rPr>
              <w:br/>
              <w:t xml:space="preserve">i Polityki Społecznej </w:t>
            </w:r>
          </w:p>
        </w:tc>
        <w:tc>
          <w:tcPr>
            <w:tcW w:w="935" w:type="dxa"/>
            <w:shd w:val="clear" w:color="auto" w:fill="FFFFFF" w:themeFill="background1"/>
            <w:vAlign w:val="center"/>
          </w:tcPr>
          <w:p w14:paraId="658104FE" w14:textId="4B96C90E" w:rsidR="003C70A5" w:rsidRPr="00AC4F44" w:rsidRDefault="003C70A5" w:rsidP="003C70A5">
            <w:pPr>
              <w:pStyle w:val="szostkatymczasowa"/>
              <w:jc w:val="center"/>
              <w:rPr>
                <w:sz w:val="15"/>
                <w:szCs w:val="15"/>
              </w:rPr>
            </w:pPr>
            <w:r w:rsidRPr="00AC4F44">
              <w:rPr>
                <w:rFonts w:eastAsiaTheme="minorHAnsi" w:cs="Calibri"/>
                <w:color w:val="000000"/>
                <w:sz w:val="15"/>
                <w:szCs w:val="15"/>
              </w:rPr>
              <w:t>12.07.2024</w:t>
            </w:r>
          </w:p>
        </w:tc>
        <w:tc>
          <w:tcPr>
            <w:tcW w:w="5141" w:type="dxa"/>
            <w:shd w:val="clear" w:color="auto" w:fill="FFFFFF" w:themeFill="background1"/>
            <w:vAlign w:val="center"/>
          </w:tcPr>
          <w:p w14:paraId="0A566714" w14:textId="2E8AA095" w:rsidR="003C70A5" w:rsidRPr="00AC4F44" w:rsidRDefault="003C70A5" w:rsidP="003C70A5">
            <w:pPr>
              <w:pStyle w:val="szostkatymczasowa"/>
              <w:jc w:val="both"/>
              <w:rPr>
                <w:rFonts w:eastAsiaTheme="minorHAnsi" w:cs="Calibri"/>
                <w:color w:val="000000"/>
                <w:sz w:val="15"/>
                <w:szCs w:val="15"/>
              </w:rPr>
            </w:pPr>
            <w:r w:rsidRPr="00AC4F44">
              <w:rPr>
                <w:rFonts w:eastAsiaTheme="minorHAnsi" w:cs="Calibri"/>
                <w:color w:val="000000"/>
                <w:sz w:val="15"/>
                <w:szCs w:val="15"/>
              </w:rPr>
              <w:t xml:space="preserve">Przesunięcie środków w kwocie 3.570.000 zł z ogólnej rezerwy budżetowej w 2023 r. z przeznaczeniem na realizację działań informacyjno-promocyjnych w zakresie polityki pracy i zmian w systemie zabezpieczenia społecznego. </w:t>
            </w:r>
          </w:p>
          <w:p w14:paraId="21A965E8" w14:textId="7FF1CB3F" w:rsidR="003C70A5" w:rsidRPr="00AC4F44" w:rsidRDefault="003C70A5" w:rsidP="003C70A5">
            <w:pPr>
              <w:pStyle w:val="szostkatymczasowa"/>
              <w:jc w:val="both"/>
              <w:rPr>
                <w:color w:val="000000"/>
                <w:sz w:val="15"/>
                <w:szCs w:val="15"/>
              </w:rPr>
            </w:pPr>
            <w:r w:rsidRPr="00AC4F44">
              <w:rPr>
                <w:rFonts w:eastAsiaTheme="minorHAnsi" w:cs="Calibri"/>
                <w:color w:val="000000"/>
                <w:sz w:val="15"/>
                <w:szCs w:val="15"/>
              </w:rPr>
              <w:t>Kwota zawiadomienia 3.570.000,00 zł.</w:t>
            </w:r>
          </w:p>
        </w:tc>
      </w:tr>
      <w:tr w:rsidR="003C70A5" w:rsidRPr="008A5C35" w14:paraId="1961D008" w14:textId="320923BB" w:rsidTr="00A51EB7">
        <w:trPr>
          <w:cantSplit/>
          <w:trHeight w:val="276"/>
        </w:trPr>
        <w:tc>
          <w:tcPr>
            <w:tcW w:w="846" w:type="dxa"/>
            <w:shd w:val="clear" w:color="auto" w:fill="FFFFFF" w:themeFill="background1"/>
            <w:vAlign w:val="center"/>
          </w:tcPr>
          <w:p w14:paraId="4100FFF6" w14:textId="5ECEAE22" w:rsidR="003C70A5" w:rsidRPr="00AC4F44" w:rsidRDefault="003C70A5" w:rsidP="003C70A5">
            <w:pPr>
              <w:pStyle w:val="TableParagraph"/>
              <w:spacing w:before="0"/>
              <w:ind w:left="0"/>
              <w:rPr>
                <w:rFonts w:eastAsiaTheme="minorHAnsi" w:cs="Calibri"/>
                <w:color w:val="000000"/>
                <w:szCs w:val="15"/>
              </w:rPr>
            </w:pPr>
            <w:r w:rsidRPr="00AC4F44">
              <w:rPr>
                <w:rFonts w:eastAsiaTheme="minorHAnsi" w:cs="Calibri"/>
                <w:color w:val="000000"/>
                <w:szCs w:val="15"/>
              </w:rPr>
              <w:t>4</w:t>
            </w:r>
            <w:r w:rsidR="004C0E75">
              <w:rPr>
                <w:rFonts w:eastAsiaTheme="minorHAnsi" w:cs="Calibri"/>
                <w:color w:val="000000"/>
                <w:szCs w:val="15"/>
              </w:rPr>
              <w:t>8</w:t>
            </w:r>
            <w:r w:rsidRPr="00AC4F44">
              <w:rPr>
                <w:rFonts w:eastAsiaTheme="minorHAnsi" w:cs="Calibri"/>
                <w:color w:val="000000"/>
                <w:szCs w:val="15"/>
              </w:rPr>
              <w:t>.</w:t>
            </w:r>
          </w:p>
        </w:tc>
        <w:tc>
          <w:tcPr>
            <w:tcW w:w="1104" w:type="dxa"/>
            <w:shd w:val="clear" w:color="auto" w:fill="FFFFFF" w:themeFill="background1"/>
            <w:vAlign w:val="center"/>
          </w:tcPr>
          <w:p w14:paraId="14EA4F55" w14:textId="7178C3EB" w:rsidR="003C70A5" w:rsidRPr="00AC4F44" w:rsidRDefault="003C70A5" w:rsidP="003C70A5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AC4F44">
              <w:rPr>
                <w:rFonts w:eastAsiaTheme="minorHAnsi" w:cs="Calibri"/>
                <w:color w:val="000000"/>
                <w:szCs w:val="15"/>
              </w:rPr>
              <w:t>Opole</w:t>
            </w:r>
          </w:p>
        </w:tc>
        <w:tc>
          <w:tcPr>
            <w:tcW w:w="1616" w:type="dxa"/>
            <w:shd w:val="clear" w:color="auto" w:fill="FFFFFF" w:themeFill="background1"/>
            <w:vAlign w:val="center"/>
          </w:tcPr>
          <w:p w14:paraId="7BF22D9E" w14:textId="18B4A6AD" w:rsidR="003C70A5" w:rsidRPr="00AC4F44" w:rsidRDefault="003C70A5" w:rsidP="003C70A5">
            <w:pPr>
              <w:pStyle w:val="szostkatymczasowa"/>
              <w:rPr>
                <w:sz w:val="15"/>
                <w:szCs w:val="15"/>
              </w:rPr>
            </w:pPr>
            <w:r w:rsidRPr="00AC4F44">
              <w:rPr>
                <w:rFonts w:eastAsiaTheme="minorHAnsi" w:cs="Calibri"/>
                <w:color w:val="000000"/>
                <w:sz w:val="15"/>
                <w:szCs w:val="15"/>
              </w:rPr>
              <w:t>Ministerstwo Rodziny Pracy</w:t>
            </w:r>
            <w:r w:rsidRPr="00AC4F44">
              <w:rPr>
                <w:rFonts w:eastAsiaTheme="minorHAnsi" w:cs="Calibri"/>
                <w:color w:val="000000"/>
                <w:sz w:val="15"/>
                <w:szCs w:val="15"/>
              </w:rPr>
              <w:br/>
              <w:t xml:space="preserve">i Polityki Społecznej </w:t>
            </w:r>
          </w:p>
        </w:tc>
        <w:tc>
          <w:tcPr>
            <w:tcW w:w="935" w:type="dxa"/>
            <w:shd w:val="clear" w:color="auto" w:fill="FFFFFF" w:themeFill="background1"/>
            <w:vAlign w:val="center"/>
          </w:tcPr>
          <w:p w14:paraId="14CCFA04" w14:textId="0867E7E5" w:rsidR="003C70A5" w:rsidRPr="00AC4F44" w:rsidRDefault="003C70A5" w:rsidP="003C70A5">
            <w:pPr>
              <w:pStyle w:val="szostkatymczasowa"/>
              <w:jc w:val="center"/>
              <w:rPr>
                <w:sz w:val="15"/>
                <w:szCs w:val="15"/>
              </w:rPr>
            </w:pPr>
            <w:r w:rsidRPr="00AC4F44">
              <w:rPr>
                <w:rFonts w:eastAsiaTheme="minorHAnsi" w:cs="Calibri"/>
                <w:color w:val="000000"/>
                <w:sz w:val="15"/>
                <w:szCs w:val="15"/>
              </w:rPr>
              <w:t>18.11.2024</w:t>
            </w:r>
          </w:p>
        </w:tc>
        <w:tc>
          <w:tcPr>
            <w:tcW w:w="5141" w:type="dxa"/>
            <w:shd w:val="clear" w:color="auto" w:fill="FFFFFF" w:themeFill="background1"/>
            <w:vAlign w:val="center"/>
          </w:tcPr>
          <w:p w14:paraId="6A59A2E8" w14:textId="03724204" w:rsidR="003C70A5" w:rsidRPr="00AC4F44" w:rsidRDefault="003C70A5" w:rsidP="003C70A5">
            <w:pPr>
              <w:widowControl/>
              <w:adjustRightInd w:val="0"/>
              <w:jc w:val="both"/>
              <w:rPr>
                <w:rFonts w:eastAsiaTheme="minorHAnsi" w:cs="Calibri"/>
                <w:color w:val="000000"/>
                <w:szCs w:val="15"/>
              </w:rPr>
            </w:pPr>
            <w:r w:rsidRPr="00AC4F44">
              <w:rPr>
                <w:rFonts w:eastAsiaTheme="minorHAnsi" w:cs="Calibri"/>
                <w:color w:val="000000"/>
                <w:szCs w:val="15"/>
              </w:rPr>
              <w:t>Opisanie przedmiotu zamówienia publicznego w sposób, który mógłby utrudniać uczciwą konkurencję. Łączenie zamówień albo dzielenie zamówienia na odrębne zamówienia publiczne skutkujące uniknięciem stosowania przepisów ustawy.</w:t>
            </w:r>
          </w:p>
          <w:p w14:paraId="33B793E6" w14:textId="173F485A" w:rsidR="003C70A5" w:rsidRPr="00AC4F44" w:rsidRDefault="003C70A5" w:rsidP="003C70A5">
            <w:pPr>
              <w:widowControl/>
              <w:adjustRightInd w:val="0"/>
              <w:jc w:val="both"/>
              <w:rPr>
                <w:rFonts w:eastAsiaTheme="minorHAnsi" w:cs="Calibri"/>
                <w:color w:val="000000"/>
                <w:szCs w:val="15"/>
              </w:rPr>
            </w:pPr>
            <w:r w:rsidRPr="00AC4F44">
              <w:rPr>
                <w:rFonts w:eastAsiaTheme="minorHAnsi" w:cs="Calibri"/>
                <w:color w:val="000000"/>
                <w:szCs w:val="15"/>
              </w:rPr>
              <w:t>Zawarcie umowy ramowej bez przeprowadzenia postępowania w trybie określonym w przepisach o zamówieniach publicznych.</w:t>
            </w:r>
          </w:p>
          <w:p w14:paraId="16A0296C" w14:textId="60EA1929" w:rsidR="003C70A5" w:rsidRPr="00AC4F44" w:rsidRDefault="003C70A5" w:rsidP="003C70A5">
            <w:pPr>
              <w:widowControl/>
              <w:adjustRightInd w:val="0"/>
              <w:jc w:val="both"/>
              <w:rPr>
                <w:rFonts w:eastAsiaTheme="minorHAnsi" w:cs="Calibri"/>
                <w:color w:val="000000"/>
                <w:szCs w:val="15"/>
              </w:rPr>
            </w:pPr>
            <w:r w:rsidRPr="00AC4F44">
              <w:rPr>
                <w:rFonts w:eastAsiaTheme="minorHAnsi" w:cs="Calibri"/>
                <w:color w:val="000000"/>
                <w:szCs w:val="15"/>
              </w:rPr>
              <w:t>Kwota zawiadomienia 7.028.020,13 zł.</w:t>
            </w:r>
          </w:p>
        </w:tc>
      </w:tr>
      <w:tr w:rsidR="003C70A5" w:rsidRPr="008A5C35" w14:paraId="4030BA3D" w14:textId="2DC24B61" w:rsidTr="00A51EB7">
        <w:trPr>
          <w:cantSplit/>
          <w:trHeight w:val="276"/>
        </w:trPr>
        <w:tc>
          <w:tcPr>
            <w:tcW w:w="846" w:type="dxa"/>
            <w:shd w:val="clear" w:color="auto" w:fill="FFFFFF" w:themeFill="background1"/>
            <w:vAlign w:val="center"/>
          </w:tcPr>
          <w:p w14:paraId="6675DC9C" w14:textId="748682DB" w:rsidR="003C70A5" w:rsidRPr="00D001B0" w:rsidRDefault="003C70A5" w:rsidP="003C70A5">
            <w:pPr>
              <w:pStyle w:val="TableParagraph"/>
              <w:spacing w:before="0"/>
              <w:ind w:left="0"/>
              <w:rPr>
                <w:rFonts w:eastAsiaTheme="minorHAnsi" w:cs="Calibri"/>
                <w:color w:val="000000"/>
                <w:szCs w:val="15"/>
              </w:rPr>
            </w:pPr>
            <w:r>
              <w:rPr>
                <w:rFonts w:eastAsiaTheme="minorHAnsi" w:cs="Calibri"/>
                <w:color w:val="000000"/>
                <w:szCs w:val="15"/>
              </w:rPr>
              <w:t>4</w:t>
            </w:r>
            <w:r w:rsidR="004C0E75">
              <w:rPr>
                <w:rFonts w:eastAsiaTheme="minorHAnsi" w:cs="Calibri"/>
                <w:color w:val="000000"/>
                <w:szCs w:val="15"/>
              </w:rPr>
              <w:t>9</w:t>
            </w:r>
            <w:r>
              <w:rPr>
                <w:rFonts w:eastAsiaTheme="minorHAnsi" w:cs="Calibri"/>
                <w:color w:val="000000"/>
                <w:szCs w:val="15"/>
              </w:rPr>
              <w:t>.</w:t>
            </w:r>
          </w:p>
        </w:tc>
        <w:tc>
          <w:tcPr>
            <w:tcW w:w="1104" w:type="dxa"/>
            <w:shd w:val="clear" w:color="auto" w:fill="FFFFFF" w:themeFill="background1"/>
            <w:vAlign w:val="center"/>
          </w:tcPr>
          <w:p w14:paraId="535DA2A3" w14:textId="5E68684B" w:rsidR="003C70A5" w:rsidRPr="00D001B0" w:rsidRDefault="003C70A5" w:rsidP="003C70A5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D001B0">
              <w:rPr>
                <w:rFonts w:eastAsiaTheme="minorHAnsi" w:cs="Calibri"/>
                <w:color w:val="000000"/>
                <w:szCs w:val="15"/>
              </w:rPr>
              <w:t>Opole</w:t>
            </w:r>
          </w:p>
        </w:tc>
        <w:tc>
          <w:tcPr>
            <w:tcW w:w="1616" w:type="dxa"/>
            <w:shd w:val="clear" w:color="auto" w:fill="FFFFFF" w:themeFill="background1"/>
            <w:vAlign w:val="center"/>
          </w:tcPr>
          <w:p w14:paraId="4A3518A9" w14:textId="7C487A01" w:rsidR="003C70A5" w:rsidRPr="00D001B0" w:rsidRDefault="003C70A5" w:rsidP="003C70A5">
            <w:pPr>
              <w:pStyle w:val="szostkatymczasowa"/>
              <w:rPr>
                <w:sz w:val="15"/>
                <w:szCs w:val="15"/>
              </w:rPr>
            </w:pP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 xml:space="preserve">Ministerstwo Rodziny Pracy </w:t>
            </w:r>
            <w:r>
              <w:rPr>
                <w:rFonts w:eastAsiaTheme="minorHAnsi" w:cs="Calibri"/>
                <w:color w:val="000000"/>
                <w:sz w:val="15"/>
                <w:szCs w:val="15"/>
              </w:rPr>
              <w:br/>
            </w: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 xml:space="preserve">i Polityki Społecznej </w:t>
            </w:r>
          </w:p>
        </w:tc>
        <w:tc>
          <w:tcPr>
            <w:tcW w:w="935" w:type="dxa"/>
            <w:shd w:val="clear" w:color="auto" w:fill="FFFFFF" w:themeFill="background1"/>
            <w:vAlign w:val="center"/>
          </w:tcPr>
          <w:p w14:paraId="71FFF63D" w14:textId="247B8676" w:rsidR="003C70A5" w:rsidRPr="00D001B0" w:rsidRDefault="003C70A5" w:rsidP="003C70A5">
            <w:pPr>
              <w:pStyle w:val="szostkatymczasowa"/>
              <w:jc w:val="center"/>
              <w:rPr>
                <w:sz w:val="15"/>
                <w:szCs w:val="15"/>
              </w:rPr>
            </w:pP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>15.04.2025</w:t>
            </w:r>
          </w:p>
        </w:tc>
        <w:tc>
          <w:tcPr>
            <w:tcW w:w="5141" w:type="dxa"/>
            <w:shd w:val="clear" w:color="auto" w:fill="FFFFFF" w:themeFill="background1"/>
            <w:vAlign w:val="center"/>
          </w:tcPr>
          <w:p w14:paraId="31E23296" w14:textId="351A281A" w:rsidR="003C70A5" w:rsidRPr="00D001B0" w:rsidRDefault="003C70A5" w:rsidP="003C70A5">
            <w:pPr>
              <w:widowControl/>
              <w:adjustRightInd w:val="0"/>
              <w:jc w:val="both"/>
              <w:rPr>
                <w:rFonts w:eastAsiaTheme="minorHAnsi" w:cs="Calibri"/>
                <w:color w:val="000000"/>
                <w:szCs w:val="15"/>
              </w:rPr>
            </w:pPr>
            <w:r>
              <w:rPr>
                <w:rFonts w:eastAsiaTheme="minorHAnsi" w:cs="Calibri"/>
                <w:color w:val="000000"/>
                <w:szCs w:val="15"/>
              </w:rPr>
              <w:t>U</w:t>
            </w:r>
            <w:r w:rsidRPr="00D001B0">
              <w:rPr>
                <w:rFonts w:eastAsiaTheme="minorHAnsi" w:cs="Calibri"/>
                <w:color w:val="000000"/>
                <w:szCs w:val="15"/>
              </w:rPr>
              <w:t>dzielenie i przekazanie dotacji</w:t>
            </w:r>
            <w:r>
              <w:rPr>
                <w:rFonts w:eastAsiaTheme="minorHAnsi" w:cs="Calibri"/>
                <w:color w:val="000000"/>
                <w:szCs w:val="15"/>
              </w:rPr>
              <w:t xml:space="preserve"> podmiotowi</w:t>
            </w:r>
            <w:r w:rsidRPr="00D001B0">
              <w:rPr>
                <w:rFonts w:eastAsiaTheme="minorHAnsi" w:cs="Calibri"/>
                <w:color w:val="000000"/>
                <w:szCs w:val="15"/>
              </w:rPr>
              <w:t xml:space="preserve"> pomimo, że podmiot nie był uprawniony do realizacji zadania w ramach Programu </w:t>
            </w:r>
            <w:r>
              <w:rPr>
                <w:rFonts w:eastAsiaTheme="minorHAnsi" w:cs="Calibri"/>
                <w:color w:val="000000"/>
                <w:szCs w:val="15"/>
              </w:rPr>
              <w:t>„</w:t>
            </w:r>
            <w:r w:rsidRPr="00D001B0">
              <w:rPr>
                <w:rFonts w:eastAsiaTheme="minorHAnsi" w:cs="Calibri"/>
                <w:color w:val="000000"/>
                <w:szCs w:val="15"/>
              </w:rPr>
              <w:t xml:space="preserve">Opieka </w:t>
            </w:r>
            <w:proofErr w:type="spellStart"/>
            <w:r w:rsidRPr="00D001B0">
              <w:rPr>
                <w:rFonts w:eastAsiaTheme="minorHAnsi" w:cs="Calibri"/>
                <w:color w:val="000000"/>
                <w:szCs w:val="15"/>
              </w:rPr>
              <w:t>wytchnieniow</w:t>
            </w:r>
            <w:r>
              <w:rPr>
                <w:rFonts w:eastAsiaTheme="minorHAnsi" w:cs="Calibri"/>
                <w:color w:val="000000"/>
                <w:szCs w:val="15"/>
              </w:rPr>
              <w:t>a</w:t>
            </w:r>
            <w:proofErr w:type="spellEnd"/>
            <w:r w:rsidRPr="00D001B0">
              <w:rPr>
                <w:rFonts w:eastAsiaTheme="minorHAnsi" w:cs="Calibri"/>
                <w:color w:val="000000"/>
                <w:szCs w:val="15"/>
              </w:rPr>
              <w:t xml:space="preserve"> dla członków rodzin lub opiekunów osób z niepełnosprawnościami</w:t>
            </w:r>
            <w:r>
              <w:rPr>
                <w:rFonts w:eastAsiaTheme="minorHAnsi" w:cs="Calibri"/>
                <w:color w:val="000000"/>
                <w:szCs w:val="15"/>
              </w:rPr>
              <w:t>”.</w:t>
            </w:r>
          </w:p>
          <w:p w14:paraId="0396831E" w14:textId="352770DC" w:rsidR="003C70A5" w:rsidRPr="008B1B1B" w:rsidRDefault="003C70A5" w:rsidP="003C70A5">
            <w:pPr>
              <w:widowControl/>
              <w:adjustRightInd w:val="0"/>
              <w:jc w:val="both"/>
              <w:rPr>
                <w:rFonts w:eastAsiaTheme="minorHAnsi" w:cs="Calibri"/>
                <w:color w:val="000000"/>
                <w:szCs w:val="15"/>
              </w:rPr>
            </w:pPr>
            <w:r>
              <w:rPr>
                <w:rFonts w:eastAsiaTheme="minorHAnsi" w:cs="Calibri"/>
                <w:color w:val="000000"/>
                <w:szCs w:val="15"/>
              </w:rPr>
              <w:t>N</w:t>
            </w:r>
            <w:r w:rsidRPr="00D001B0">
              <w:rPr>
                <w:rFonts w:eastAsiaTheme="minorHAnsi" w:cs="Calibri"/>
                <w:color w:val="000000"/>
                <w:szCs w:val="15"/>
              </w:rPr>
              <w:t>iedotrzymanie 30</w:t>
            </w:r>
            <w:r>
              <w:rPr>
                <w:rFonts w:eastAsiaTheme="minorHAnsi" w:cs="Calibri"/>
                <w:color w:val="000000"/>
                <w:szCs w:val="15"/>
              </w:rPr>
              <w:t>-</w:t>
            </w:r>
            <w:r w:rsidRPr="00D001B0">
              <w:rPr>
                <w:rFonts w:eastAsiaTheme="minorHAnsi" w:cs="Calibri"/>
                <w:color w:val="000000"/>
                <w:szCs w:val="15"/>
              </w:rPr>
              <w:t xml:space="preserve">dniowego terminu na zatwierdzenie rozliczenia dotacji, przedstawionego przez </w:t>
            </w:r>
            <w:r>
              <w:rPr>
                <w:rFonts w:eastAsiaTheme="minorHAnsi" w:cs="Calibri"/>
                <w:color w:val="000000"/>
                <w:szCs w:val="15"/>
              </w:rPr>
              <w:t>podmiot,</w:t>
            </w:r>
            <w:r w:rsidRPr="00D001B0">
              <w:rPr>
                <w:rFonts w:eastAsiaTheme="minorHAnsi" w:cs="Calibri"/>
                <w:color w:val="000000"/>
                <w:szCs w:val="15"/>
              </w:rPr>
              <w:t xml:space="preserve"> z realizacji zadania publicznego w ramach Programu „Opieka </w:t>
            </w:r>
            <w:proofErr w:type="spellStart"/>
            <w:r w:rsidRPr="00D001B0">
              <w:rPr>
                <w:rFonts w:eastAsiaTheme="minorHAnsi" w:cs="Calibri"/>
                <w:color w:val="000000"/>
                <w:szCs w:val="15"/>
              </w:rPr>
              <w:t>wytchnieniowa</w:t>
            </w:r>
            <w:proofErr w:type="spellEnd"/>
            <w:r w:rsidRPr="00D001B0">
              <w:rPr>
                <w:rFonts w:eastAsiaTheme="minorHAnsi" w:cs="Calibri"/>
                <w:color w:val="000000"/>
                <w:szCs w:val="15"/>
              </w:rPr>
              <w:t xml:space="preserve"> dla członków rodzin lub opiekunów osób z niepełnosprawnościami</w:t>
            </w:r>
            <w:r>
              <w:rPr>
                <w:rFonts w:eastAsiaTheme="minorHAnsi" w:cs="Calibri"/>
                <w:color w:val="000000"/>
                <w:szCs w:val="15"/>
              </w:rPr>
              <w:t xml:space="preserve">”. Kwota zawiadomienia </w:t>
            </w:r>
            <w:r w:rsidRPr="008B1B1B">
              <w:rPr>
                <w:rFonts w:eastAsiaTheme="minorHAnsi" w:cs="Calibri"/>
                <w:color w:val="000000"/>
                <w:szCs w:val="15"/>
              </w:rPr>
              <w:t>1</w:t>
            </w:r>
            <w:r>
              <w:rPr>
                <w:rFonts w:eastAsiaTheme="minorHAnsi" w:cs="Calibri"/>
                <w:color w:val="000000"/>
                <w:szCs w:val="15"/>
              </w:rPr>
              <w:t>.</w:t>
            </w:r>
            <w:r w:rsidRPr="008B1B1B">
              <w:rPr>
                <w:rFonts w:eastAsiaTheme="minorHAnsi" w:cs="Calibri"/>
                <w:color w:val="000000"/>
                <w:szCs w:val="15"/>
              </w:rPr>
              <w:t>184</w:t>
            </w:r>
            <w:r>
              <w:rPr>
                <w:rFonts w:eastAsiaTheme="minorHAnsi" w:cs="Calibri"/>
                <w:color w:val="000000"/>
                <w:szCs w:val="15"/>
              </w:rPr>
              <w:t>.</w:t>
            </w:r>
            <w:r w:rsidRPr="008B1B1B">
              <w:rPr>
                <w:rFonts w:eastAsiaTheme="minorHAnsi" w:cs="Calibri"/>
                <w:color w:val="000000"/>
                <w:szCs w:val="15"/>
              </w:rPr>
              <w:t>832,00</w:t>
            </w:r>
            <w:r>
              <w:rPr>
                <w:rFonts w:eastAsiaTheme="minorHAnsi" w:cs="Calibri"/>
                <w:color w:val="000000"/>
                <w:szCs w:val="15"/>
              </w:rPr>
              <w:t xml:space="preserve"> zł.</w:t>
            </w:r>
          </w:p>
        </w:tc>
      </w:tr>
      <w:tr w:rsidR="003C70A5" w:rsidRPr="008A5C35" w14:paraId="14B5136C" w14:textId="592AA4BB" w:rsidTr="00A51EB7">
        <w:trPr>
          <w:cantSplit/>
          <w:trHeight w:val="276"/>
        </w:trPr>
        <w:tc>
          <w:tcPr>
            <w:tcW w:w="846" w:type="dxa"/>
            <w:shd w:val="clear" w:color="auto" w:fill="FFFFFF" w:themeFill="background1"/>
            <w:vAlign w:val="center"/>
          </w:tcPr>
          <w:p w14:paraId="766A4CC1" w14:textId="10628295" w:rsidR="003C70A5" w:rsidRPr="00D001B0" w:rsidRDefault="004C0E75" w:rsidP="003C70A5">
            <w:pPr>
              <w:pStyle w:val="TableParagraph"/>
              <w:spacing w:before="0"/>
              <w:ind w:left="0"/>
              <w:rPr>
                <w:rFonts w:eastAsiaTheme="minorHAnsi" w:cs="Calibri"/>
                <w:color w:val="000000"/>
                <w:szCs w:val="15"/>
              </w:rPr>
            </w:pPr>
            <w:r>
              <w:rPr>
                <w:rFonts w:eastAsiaTheme="minorHAnsi" w:cs="Calibri"/>
                <w:color w:val="000000"/>
                <w:szCs w:val="15"/>
              </w:rPr>
              <w:lastRenderedPageBreak/>
              <w:t>50.</w:t>
            </w:r>
          </w:p>
        </w:tc>
        <w:tc>
          <w:tcPr>
            <w:tcW w:w="1104" w:type="dxa"/>
            <w:shd w:val="clear" w:color="auto" w:fill="FFFFFF" w:themeFill="background1"/>
            <w:vAlign w:val="center"/>
          </w:tcPr>
          <w:p w14:paraId="5BDEFB55" w14:textId="529D44EE" w:rsidR="003C70A5" w:rsidRPr="00D001B0" w:rsidRDefault="003C70A5" w:rsidP="003C70A5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D001B0">
              <w:rPr>
                <w:rFonts w:eastAsiaTheme="minorHAnsi" w:cs="Calibri"/>
                <w:color w:val="000000"/>
                <w:szCs w:val="15"/>
              </w:rPr>
              <w:t>Opole</w:t>
            </w:r>
          </w:p>
        </w:tc>
        <w:tc>
          <w:tcPr>
            <w:tcW w:w="1616" w:type="dxa"/>
            <w:shd w:val="clear" w:color="auto" w:fill="FFFFFF" w:themeFill="background1"/>
            <w:vAlign w:val="center"/>
          </w:tcPr>
          <w:p w14:paraId="145CE185" w14:textId="037D75A6" w:rsidR="003C70A5" w:rsidRPr="00D001B0" w:rsidRDefault="003C70A5" w:rsidP="003C70A5">
            <w:pPr>
              <w:pStyle w:val="szostkatymczasowa"/>
              <w:rPr>
                <w:sz w:val="15"/>
                <w:szCs w:val="15"/>
              </w:rPr>
            </w:pP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 xml:space="preserve">Ministerstwo Rodziny Pracy </w:t>
            </w:r>
            <w:r>
              <w:rPr>
                <w:rFonts w:eastAsiaTheme="minorHAnsi" w:cs="Calibri"/>
                <w:color w:val="000000"/>
                <w:sz w:val="15"/>
                <w:szCs w:val="15"/>
              </w:rPr>
              <w:br/>
            </w: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>i Polityki Społecznej</w:t>
            </w:r>
          </w:p>
        </w:tc>
        <w:tc>
          <w:tcPr>
            <w:tcW w:w="935" w:type="dxa"/>
            <w:shd w:val="clear" w:color="auto" w:fill="FFFFFF" w:themeFill="background1"/>
            <w:vAlign w:val="center"/>
          </w:tcPr>
          <w:p w14:paraId="4A446589" w14:textId="0DF1276E" w:rsidR="003C70A5" w:rsidRPr="00D001B0" w:rsidRDefault="003C70A5" w:rsidP="003C70A5">
            <w:pPr>
              <w:pStyle w:val="szostkatymczasowa"/>
              <w:jc w:val="center"/>
              <w:rPr>
                <w:sz w:val="15"/>
                <w:szCs w:val="15"/>
              </w:rPr>
            </w:pP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>16.12.2024</w:t>
            </w:r>
          </w:p>
        </w:tc>
        <w:tc>
          <w:tcPr>
            <w:tcW w:w="5141" w:type="dxa"/>
            <w:shd w:val="clear" w:color="auto" w:fill="FFFFFF" w:themeFill="background1"/>
            <w:vAlign w:val="center"/>
          </w:tcPr>
          <w:p w14:paraId="504F541F" w14:textId="2E46373C" w:rsidR="003C70A5" w:rsidRDefault="003C70A5" w:rsidP="003C70A5">
            <w:pPr>
              <w:widowControl/>
              <w:adjustRightInd w:val="0"/>
              <w:jc w:val="both"/>
              <w:rPr>
                <w:rFonts w:eastAsiaTheme="minorHAnsi" w:cs="Calibri"/>
                <w:color w:val="000000"/>
                <w:szCs w:val="15"/>
              </w:rPr>
            </w:pPr>
            <w:r>
              <w:rPr>
                <w:rFonts w:eastAsiaTheme="minorHAnsi" w:cs="Calibri"/>
                <w:color w:val="000000"/>
                <w:szCs w:val="15"/>
              </w:rPr>
              <w:t>N</w:t>
            </w:r>
            <w:r w:rsidRPr="00D001B0">
              <w:rPr>
                <w:rFonts w:eastAsiaTheme="minorHAnsi" w:cs="Calibri"/>
                <w:color w:val="000000"/>
                <w:szCs w:val="15"/>
              </w:rPr>
              <w:t>iedotrzymanie 30</w:t>
            </w:r>
            <w:r>
              <w:rPr>
                <w:rFonts w:eastAsiaTheme="minorHAnsi" w:cs="Calibri"/>
                <w:color w:val="000000"/>
                <w:szCs w:val="15"/>
              </w:rPr>
              <w:t>-</w:t>
            </w:r>
            <w:r w:rsidRPr="00D001B0">
              <w:rPr>
                <w:rFonts w:eastAsiaTheme="minorHAnsi" w:cs="Calibri"/>
                <w:color w:val="000000"/>
                <w:szCs w:val="15"/>
              </w:rPr>
              <w:t>dniowego terminu zatwierdzenia rozliczenia dotacji z realizacji zadania publicznego w ramach Programu „Po pierwsze Rodzina!”</w:t>
            </w:r>
          </w:p>
          <w:p w14:paraId="3CF817C7" w14:textId="24B1B3E6" w:rsidR="003C70A5" w:rsidRPr="0014425B" w:rsidRDefault="003C70A5" w:rsidP="003C70A5">
            <w:pPr>
              <w:widowControl/>
              <w:adjustRightInd w:val="0"/>
              <w:jc w:val="both"/>
              <w:rPr>
                <w:rFonts w:eastAsiaTheme="minorHAnsi" w:cs="Calibri"/>
                <w:color w:val="000000"/>
                <w:szCs w:val="15"/>
              </w:rPr>
            </w:pPr>
            <w:r>
              <w:rPr>
                <w:rFonts w:eastAsiaTheme="minorHAnsi" w:cs="Calibri"/>
                <w:color w:val="000000"/>
                <w:szCs w:val="15"/>
              </w:rPr>
              <w:t xml:space="preserve">Kwota zawiadomienia </w:t>
            </w:r>
            <w:r w:rsidRPr="00C16213">
              <w:rPr>
                <w:rFonts w:eastAsiaTheme="minorHAnsi" w:cs="Calibri"/>
                <w:color w:val="000000"/>
                <w:szCs w:val="15"/>
              </w:rPr>
              <w:t>1</w:t>
            </w:r>
            <w:r>
              <w:rPr>
                <w:rFonts w:eastAsiaTheme="minorHAnsi" w:cs="Calibri"/>
                <w:color w:val="000000"/>
                <w:szCs w:val="15"/>
              </w:rPr>
              <w:t>.</w:t>
            </w:r>
            <w:r w:rsidRPr="00C16213">
              <w:rPr>
                <w:rFonts w:eastAsiaTheme="minorHAnsi" w:cs="Calibri"/>
                <w:color w:val="000000"/>
                <w:szCs w:val="15"/>
              </w:rPr>
              <w:t>574</w:t>
            </w:r>
            <w:r>
              <w:rPr>
                <w:rFonts w:eastAsiaTheme="minorHAnsi" w:cs="Calibri"/>
                <w:color w:val="000000"/>
                <w:szCs w:val="15"/>
              </w:rPr>
              <w:t>.</w:t>
            </w:r>
            <w:r w:rsidRPr="00C16213">
              <w:rPr>
                <w:rFonts w:eastAsiaTheme="minorHAnsi" w:cs="Calibri"/>
                <w:color w:val="000000"/>
                <w:szCs w:val="15"/>
              </w:rPr>
              <w:t>844,50</w:t>
            </w:r>
            <w:r>
              <w:rPr>
                <w:rFonts w:eastAsiaTheme="minorHAnsi" w:cs="Calibri"/>
                <w:color w:val="000000"/>
                <w:szCs w:val="15"/>
              </w:rPr>
              <w:t xml:space="preserve"> zł.</w:t>
            </w:r>
          </w:p>
        </w:tc>
      </w:tr>
      <w:tr w:rsidR="003C70A5" w:rsidRPr="008A5C35" w14:paraId="2BB27055" w14:textId="62B50FB9" w:rsidTr="00A51EB7">
        <w:trPr>
          <w:cantSplit/>
          <w:trHeight w:val="276"/>
        </w:trPr>
        <w:tc>
          <w:tcPr>
            <w:tcW w:w="846" w:type="dxa"/>
            <w:shd w:val="clear" w:color="auto" w:fill="FFFFFF" w:themeFill="background1"/>
            <w:vAlign w:val="center"/>
          </w:tcPr>
          <w:p w14:paraId="5655868E" w14:textId="3D9E9B79" w:rsidR="003C70A5" w:rsidRPr="00D001B0" w:rsidRDefault="00E53951" w:rsidP="003C70A5">
            <w:pPr>
              <w:pStyle w:val="TableParagraph"/>
              <w:spacing w:before="0"/>
              <w:ind w:left="0"/>
              <w:rPr>
                <w:rFonts w:eastAsiaTheme="minorHAnsi" w:cs="Calibri"/>
                <w:color w:val="000000"/>
                <w:szCs w:val="15"/>
              </w:rPr>
            </w:pPr>
            <w:r>
              <w:rPr>
                <w:rFonts w:eastAsiaTheme="minorHAnsi" w:cs="Calibri"/>
                <w:color w:val="000000"/>
                <w:szCs w:val="15"/>
              </w:rPr>
              <w:t>5</w:t>
            </w:r>
            <w:r w:rsidR="004C0E75">
              <w:rPr>
                <w:rFonts w:eastAsiaTheme="minorHAnsi" w:cs="Calibri"/>
                <w:color w:val="000000"/>
                <w:szCs w:val="15"/>
              </w:rPr>
              <w:t>1</w:t>
            </w:r>
            <w:r w:rsidR="003C70A5">
              <w:rPr>
                <w:rFonts w:eastAsiaTheme="minorHAnsi" w:cs="Calibri"/>
                <w:color w:val="000000"/>
                <w:szCs w:val="15"/>
              </w:rPr>
              <w:t>.</w:t>
            </w:r>
          </w:p>
        </w:tc>
        <w:tc>
          <w:tcPr>
            <w:tcW w:w="1104" w:type="dxa"/>
            <w:shd w:val="clear" w:color="auto" w:fill="FFFFFF" w:themeFill="background1"/>
            <w:vAlign w:val="center"/>
          </w:tcPr>
          <w:p w14:paraId="5FB516A3" w14:textId="670F7056" w:rsidR="003C70A5" w:rsidRPr="00D001B0" w:rsidRDefault="003C70A5" w:rsidP="003C70A5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D001B0">
              <w:rPr>
                <w:rFonts w:eastAsiaTheme="minorHAnsi" w:cs="Calibri"/>
                <w:color w:val="000000"/>
                <w:szCs w:val="15"/>
              </w:rPr>
              <w:t>Opole</w:t>
            </w:r>
          </w:p>
        </w:tc>
        <w:tc>
          <w:tcPr>
            <w:tcW w:w="1616" w:type="dxa"/>
            <w:shd w:val="clear" w:color="auto" w:fill="FFFFFF" w:themeFill="background1"/>
            <w:vAlign w:val="center"/>
          </w:tcPr>
          <w:p w14:paraId="41325085" w14:textId="7F170963" w:rsidR="003C70A5" w:rsidRPr="00D001B0" w:rsidRDefault="003C70A5" w:rsidP="003C70A5">
            <w:pPr>
              <w:pStyle w:val="szostkatymczasowa"/>
              <w:rPr>
                <w:sz w:val="15"/>
                <w:szCs w:val="15"/>
              </w:rPr>
            </w:pP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 xml:space="preserve">Ministerstwo Rodziny Pracy </w:t>
            </w:r>
            <w:r>
              <w:rPr>
                <w:rFonts w:eastAsiaTheme="minorHAnsi" w:cs="Calibri"/>
                <w:color w:val="000000"/>
                <w:sz w:val="15"/>
                <w:szCs w:val="15"/>
              </w:rPr>
              <w:br/>
            </w: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>i Polityki Społecznej</w:t>
            </w:r>
          </w:p>
        </w:tc>
        <w:tc>
          <w:tcPr>
            <w:tcW w:w="935" w:type="dxa"/>
            <w:shd w:val="clear" w:color="auto" w:fill="FFFFFF" w:themeFill="background1"/>
            <w:vAlign w:val="center"/>
          </w:tcPr>
          <w:p w14:paraId="4247DEF9" w14:textId="2C47D647" w:rsidR="003C70A5" w:rsidRPr="00D001B0" w:rsidRDefault="003C70A5" w:rsidP="003C70A5">
            <w:pPr>
              <w:pStyle w:val="szostkatymczasowa"/>
              <w:jc w:val="center"/>
              <w:rPr>
                <w:sz w:val="15"/>
                <w:szCs w:val="15"/>
              </w:rPr>
            </w:pP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>21.03.2025</w:t>
            </w:r>
          </w:p>
        </w:tc>
        <w:tc>
          <w:tcPr>
            <w:tcW w:w="5141" w:type="dxa"/>
            <w:shd w:val="clear" w:color="auto" w:fill="FFFFFF" w:themeFill="background1"/>
            <w:vAlign w:val="center"/>
          </w:tcPr>
          <w:p w14:paraId="5A41DC6F" w14:textId="0EA80F15" w:rsidR="003C70A5" w:rsidRPr="00E24E03" w:rsidRDefault="003C70A5" w:rsidP="003C70A5">
            <w:pPr>
              <w:pStyle w:val="szostkatymczasowa"/>
              <w:jc w:val="both"/>
              <w:rPr>
                <w:rFonts w:eastAsiaTheme="minorHAnsi" w:cs="Calibri"/>
                <w:color w:val="000000"/>
                <w:sz w:val="15"/>
                <w:szCs w:val="15"/>
              </w:rPr>
            </w:pPr>
            <w:r>
              <w:rPr>
                <w:rFonts w:eastAsiaTheme="minorHAnsi" w:cs="Calibri"/>
                <w:color w:val="000000"/>
                <w:sz w:val="15"/>
                <w:szCs w:val="15"/>
              </w:rPr>
              <w:t>P</w:t>
            </w: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>rzyznanie i wypłata dodatków i nagród specjalnych dla części pracowników Ministerstwa Rodziny, Pracy i Polityki Społecznej bez wniosków i uzasadnienia, tj. niezgodnie z § 6 Rozporządzenia Rady Ministrów w sprawie zasad wynagradzania pracowników niebędących członkami korpusu służby cywilnej zatrudnionych w urzędach administracji rządowej i pracowników innych jednostek z dnia 2 lutego 2010 r., art. 93 ust. 1 ustawy z dnia 21 listopada 2008 r. o służbie cywilnej oraz Regulaminem przyznawania nagród pieniężnych pracownikom Ministerstwa Rodziny, Pracy i Polityki Społecznej, co naraża na przekroczenie zasad oszczędności, skuteczności, gospodarności, efektywności i celowości, jakimi powinn</w:t>
            </w:r>
            <w:r>
              <w:rPr>
                <w:rFonts w:eastAsiaTheme="minorHAnsi" w:cs="Calibri"/>
                <w:color w:val="000000"/>
                <w:sz w:val="15"/>
                <w:szCs w:val="15"/>
              </w:rPr>
              <w:t>y</w:t>
            </w: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 xml:space="preserve"> się charakteryzować wydatki publiczne oraz stanowi przekroczenie uprawnień i działanie na szkodę interesu publicznego</w:t>
            </w:r>
            <w:r>
              <w:rPr>
                <w:rFonts w:eastAsiaTheme="minorHAnsi" w:cs="Calibri"/>
                <w:color w:val="000000"/>
                <w:sz w:val="15"/>
                <w:szCs w:val="15"/>
              </w:rPr>
              <w:t xml:space="preserve">. Kwota zawiadomienia </w:t>
            </w:r>
            <w:r w:rsidRPr="00C16213">
              <w:rPr>
                <w:rFonts w:eastAsiaTheme="minorHAnsi" w:cs="Calibri"/>
                <w:color w:val="000000"/>
                <w:sz w:val="15"/>
                <w:szCs w:val="15"/>
              </w:rPr>
              <w:t>826</w:t>
            </w:r>
            <w:r>
              <w:rPr>
                <w:rFonts w:eastAsiaTheme="minorHAnsi" w:cs="Calibri"/>
                <w:color w:val="000000"/>
                <w:sz w:val="15"/>
                <w:szCs w:val="15"/>
              </w:rPr>
              <w:t>.</w:t>
            </w:r>
            <w:r w:rsidRPr="00C16213">
              <w:rPr>
                <w:rFonts w:eastAsiaTheme="minorHAnsi" w:cs="Calibri"/>
                <w:color w:val="000000"/>
                <w:sz w:val="15"/>
                <w:szCs w:val="15"/>
              </w:rPr>
              <w:t>424,97</w:t>
            </w:r>
            <w:r>
              <w:rPr>
                <w:rFonts w:eastAsiaTheme="minorHAnsi" w:cs="Calibri"/>
                <w:color w:val="000000"/>
                <w:sz w:val="15"/>
                <w:szCs w:val="15"/>
              </w:rPr>
              <w:t xml:space="preserve"> zł.</w:t>
            </w:r>
          </w:p>
        </w:tc>
      </w:tr>
      <w:tr w:rsidR="003C70A5" w:rsidRPr="008A5C35" w14:paraId="6921C5A9" w14:textId="5D273D07" w:rsidTr="00A51EB7">
        <w:trPr>
          <w:cantSplit/>
          <w:trHeight w:val="276"/>
        </w:trPr>
        <w:tc>
          <w:tcPr>
            <w:tcW w:w="846" w:type="dxa"/>
            <w:shd w:val="clear" w:color="auto" w:fill="FFFFFF" w:themeFill="background1"/>
            <w:vAlign w:val="center"/>
          </w:tcPr>
          <w:p w14:paraId="719F562F" w14:textId="2FA7CEA2" w:rsidR="003C70A5" w:rsidRPr="00D001B0" w:rsidRDefault="003C70A5" w:rsidP="003C70A5">
            <w:pPr>
              <w:pStyle w:val="TableParagraph"/>
              <w:spacing w:before="0"/>
              <w:ind w:left="0"/>
              <w:rPr>
                <w:rFonts w:eastAsiaTheme="minorHAnsi" w:cs="Calibri"/>
                <w:color w:val="000000"/>
                <w:szCs w:val="15"/>
              </w:rPr>
            </w:pPr>
            <w:r>
              <w:rPr>
                <w:rFonts w:eastAsiaTheme="minorHAnsi" w:cs="Calibri"/>
                <w:color w:val="000000"/>
                <w:szCs w:val="15"/>
              </w:rPr>
              <w:t>5</w:t>
            </w:r>
            <w:r w:rsidR="004C0E75">
              <w:rPr>
                <w:rFonts w:eastAsiaTheme="minorHAnsi" w:cs="Calibri"/>
                <w:color w:val="000000"/>
                <w:szCs w:val="15"/>
              </w:rPr>
              <w:t>2</w:t>
            </w:r>
            <w:r>
              <w:rPr>
                <w:rFonts w:eastAsiaTheme="minorHAnsi" w:cs="Calibri"/>
                <w:color w:val="000000"/>
                <w:szCs w:val="15"/>
              </w:rPr>
              <w:t>.</w:t>
            </w:r>
          </w:p>
        </w:tc>
        <w:tc>
          <w:tcPr>
            <w:tcW w:w="1104" w:type="dxa"/>
            <w:shd w:val="clear" w:color="auto" w:fill="FFFFFF" w:themeFill="background1"/>
            <w:vAlign w:val="center"/>
          </w:tcPr>
          <w:p w14:paraId="59206DEE" w14:textId="2A17E455" w:rsidR="003C70A5" w:rsidRPr="00D001B0" w:rsidRDefault="003C70A5" w:rsidP="003C70A5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D001B0">
              <w:rPr>
                <w:rFonts w:eastAsiaTheme="minorHAnsi" w:cs="Calibri"/>
                <w:color w:val="000000"/>
                <w:szCs w:val="15"/>
              </w:rPr>
              <w:t>Opole</w:t>
            </w:r>
          </w:p>
        </w:tc>
        <w:tc>
          <w:tcPr>
            <w:tcW w:w="1616" w:type="dxa"/>
            <w:shd w:val="clear" w:color="auto" w:fill="FFFFFF" w:themeFill="background1"/>
            <w:vAlign w:val="center"/>
          </w:tcPr>
          <w:p w14:paraId="18C332F3" w14:textId="6EF20660" w:rsidR="003C70A5" w:rsidRPr="00264504" w:rsidRDefault="003C70A5" w:rsidP="003C70A5">
            <w:pPr>
              <w:widowControl/>
              <w:adjustRightInd w:val="0"/>
              <w:rPr>
                <w:rFonts w:eastAsiaTheme="minorHAnsi" w:cs="Calibri"/>
                <w:color w:val="000000"/>
                <w:szCs w:val="15"/>
              </w:rPr>
            </w:pPr>
            <w:r w:rsidRPr="00D001B0">
              <w:rPr>
                <w:rFonts w:eastAsiaTheme="minorHAnsi" w:cs="Calibri"/>
                <w:color w:val="000000"/>
                <w:szCs w:val="15"/>
              </w:rPr>
              <w:t>Lubuska Wojewódzka Komenda Ochotniczych Hufców Pracy z s. w Zielonej Górze</w:t>
            </w:r>
          </w:p>
          <w:p w14:paraId="4C263AAC" w14:textId="783969DB" w:rsidR="003C70A5" w:rsidRPr="00D001B0" w:rsidRDefault="003C70A5" w:rsidP="003C70A5">
            <w:pPr>
              <w:pStyle w:val="szostkatymczasowa"/>
              <w:rPr>
                <w:sz w:val="15"/>
                <w:szCs w:val="15"/>
              </w:rPr>
            </w:pPr>
          </w:p>
        </w:tc>
        <w:tc>
          <w:tcPr>
            <w:tcW w:w="935" w:type="dxa"/>
            <w:shd w:val="clear" w:color="auto" w:fill="FFFFFF" w:themeFill="background1"/>
            <w:vAlign w:val="center"/>
          </w:tcPr>
          <w:p w14:paraId="71A5B1F2" w14:textId="23CBAE25" w:rsidR="003C70A5" w:rsidRPr="00D001B0" w:rsidRDefault="003C70A5" w:rsidP="003C70A5">
            <w:pPr>
              <w:pStyle w:val="szostkatymczasowa"/>
              <w:jc w:val="center"/>
              <w:rPr>
                <w:sz w:val="15"/>
                <w:szCs w:val="15"/>
              </w:rPr>
            </w:pP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>23.06.2025</w:t>
            </w:r>
          </w:p>
        </w:tc>
        <w:tc>
          <w:tcPr>
            <w:tcW w:w="5141" w:type="dxa"/>
            <w:shd w:val="clear" w:color="auto" w:fill="FFFFFF" w:themeFill="background1"/>
            <w:vAlign w:val="center"/>
          </w:tcPr>
          <w:p w14:paraId="57E495E2" w14:textId="748FAE2F" w:rsidR="003C70A5" w:rsidRPr="00D001B0" w:rsidRDefault="003C70A5" w:rsidP="003C70A5">
            <w:pPr>
              <w:widowControl/>
              <w:adjustRightInd w:val="0"/>
              <w:jc w:val="both"/>
              <w:rPr>
                <w:rFonts w:eastAsiaTheme="minorHAnsi" w:cs="Calibri"/>
                <w:color w:val="000000"/>
                <w:szCs w:val="15"/>
              </w:rPr>
            </w:pPr>
            <w:r>
              <w:rPr>
                <w:rFonts w:eastAsiaTheme="minorHAnsi" w:cs="Calibri"/>
                <w:color w:val="000000"/>
                <w:szCs w:val="15"/>
              </w:rPr>
              <w:t>P</w:t>
            </w:r>
            <w:r w:rsidRPr="00D001B0">
              <w:rPr>
                <w:rFonts w:eastAsiaTheme="minorHAnsi" w:cs="Calibri"/>
                <w:color w:val="000000"/>
                <w:szCs w:val="15"/>
              </w:rPr>
              <w:t>rzyznanie dodatków specjalnych pracownikom bez uzasadnienia oraz bez wskazania</w:t>
            </w:r>
            <w:r>
              <w:rPr>
                <w:rFonts w:eastAsiaTheme="minorHAnsi" w:cs="Calibri"/>
                <w:color w:val="000000"/>
                <w:szCs w:val="15"/>
              </w:rPr>
              <w:t xml:space="preserve"> </w:t>
            </w:r>
            <w:r w:rsidRPr="00D001B0">
              <w:rPr>
                <w:rFonts w:eastAsiaTheme="minorHAnsi" w:cs="Calibri"/>
                <w:color w:val="000000"/>
                <w:szCs w:val="15"/>
              </w:rPr>
              <w:t>z jakiego tytułu ten dodatek zostaje przyznany,</w:t>
            </w:r>
            <w:r>
              <w:rPr>
                <w:rFonts w:eastAsiaTheme="minorHAnsi" w:cs="Calibri"/>
                <w:color w:val="000000"/>
                <w:szCs w:val="15"/>
              </w:rPr>
              <w:t xml:space="preserve"> </w:t>
            </w:r>
            <w:r w:rsidRPr="00A52F65">
              <w:rPr>
                <w:rFonts w:eastAsiaTheme="minorHAnsi" w:cs="Calibri"/>
                <w:color w:val="000000"/>
                <w:szCs w:val="15"/>
              </w:rPr>
              <w:t>co spowodowało wypłatę dodatków specjalnych ze środków publicznych z naruszeniem</w:t>
            </w:r>
            <w:r w:rsidRPr="00D001B0">
              <w:rPr>
                <w:rFonts w:eastAsiaTheme="minorHAnsi" w:cs="Calibri"/>
                <w:color w:val="000000"/>
                <w:szCs w:val="15"/>
              </w:rPr>
              <w:t xml:space="preserve"> § 7 ust. 1 rozporządzenia Ministra Pracy i Polityki Społecznej z dnia 30 kwietnia 2008</w:t>
            </w:r>
            <w:r>
              <w:rPr>
                <w:rFonts w:eastAsiaTheme="minorHAnsi" w:cs="Calibri"/>
                <w:color w:val="000000"/>
                <w:szCs w:val="15"/>
              </w:rPr>
              <w:t xml:space="preserve"> </w:t>
            </w:r>
            <w:r w:rsidRPr="00D001B0">
              <w:rPr>
                <w:rFonts w:eastAsiaTheme="minorHAnsi" w:cs="Calibri"/>
                <w:color w:val="000000"/>
                <w:szCs w:val="15"/>
              </w:rPr>
              <w:t>r. w sprawie warunków wynagradzania za pracę i przyznawania innych świadczeń związanych z pracą dla pracowników zatrudnionych w niektórych państwowych jednostkach budżetowych</w:t>
            </w:r>
            <w:r>
              <w:rPr>
                <w:rFonts w:eastAsiaTheme="minorHAnsi" w:cs="Calibri"/>
                <w:color w:val="000000"/>
                <w:szCs w:val="15"/>
              </w:rPr>
              <w:t>.</w:t>
            </w:r>
          </w:p>
          <w:p w14:paraId="7CA88C78" w14:textId="7945D422" w:rsidR="003C70A5" w:rsidRPr="002F1F53" w:rsidRDefault="003C70A5" w:rsidP="003C70A5">
            <w:pPr>
              <w:widowControl/>
              <w:adjustRightInd w:val="0"/>
              <w:jc w:val="both"/>
              <w:rPr>
                <w:rFonts w:eastAsiaTheme="minorHAnsi" w:cs="Calibri"/>
                <w:color w:val="000000"/>
                <w:szCs w:val="15"/>
              </w:rPr>
            </w:pPr>
            <w:r>
              <w:rPr>
                <w:rFonts w:eastAsiaTheme="minorHAnsi" w:cs="Calibri"/>
                <w:color w:val="000000"/>
                <w:szCs w:val="15"/>
              </w:rPr>
              <w:t>N</w:t>
            </w:r>
            <w:r w:rsidRPr="00D001B0">
              <w:rPr>
                <w:rFonts w:eastAsiaTheme="minorHAnsi" w:cs="Calibri"/>
                <w:color w:val="000000"/>
                <w:szCs w:val="15"/>
              </w:rPr>
              <w:t xml:space="preserve">ieuzasadnione utworzenie i utrzymywanie stanowiska </w:t>
            </w:r>
            <w:r w:rsidRPr="008354E0">
              <w:rPr>
                <w:rFonts w:eastAsiaTheme="minorHAnsi" w:cs="Calibri"/>
                <w:color w:val="000000"/>
                <w:szCs w:val="15"/>
              </w:rPr>
              <w:t>Pełnomocnika Wojewódzkiego Komendanta ds. przekształceń stacjonarnych jednostek opiekuńczo-wychowawczych</w:t>
            </w:r>
            <w:r w:rsidRPr="00D001B0">
              <w:rPr>
                <w:rFonts w:eastAsiaTheme="minorHAnsi" w:cs="Calibri"/>
                <w:color w:val="000000"/>
                <w:szCs w:val="15"/>
              </w:rPr>
              <w:t xml:space="preserve"> powiązane z przyznaniem wynagrodzenia za pracę, co spowodowało wypłatę tego wynagrodzenia ze środków publicznych z naruszeniem § 2 rozporządzenia z dnia 30 kwietnia 2008 r. w związku z § 5 ust. 3 rozporządzenia Ministra Pracy i Polityki Społecznej</w:t>
            </w:r>
            <w:r>
              <w:rPr>
                <w:rFonts w:eastAsiaTheme="minorHAnsi" w:cs="Calibri"/>
                <w:color w:val="000000"/>
                <w:szCs w:val="15"/>
              </w:rPr>
              <w:t xml:space="preserve"> </w:t>
            </w:r>
            <w:r w:rsidRPr="00D001B0">
              <w:rPr>
                <w:rFonts w:eastAsiaTheme="minorHAnsi" w:cs="Calibri"/>
                <w:color w:val="000000"/>
                <w:szCs w:val="15"/>
              </w:rPr>
              <w:t>z dnia 22 lipca 2011</w:t>
            </w:r>
            <w:r>
              <w:rPr>
                <w:rFonts w:eastAsiaTheme="minorHAnsi" w:cs="Calibri"/>
                <w:color w:val="000000"/>
                <w:szCs w:val="15"/>
              </w:rPr>
              <w:t xml:space="preserve"> </w:t>
            </w:r>
            <w:r w:rsidRPr="00D001B0">
              <w:rPr>
                <w:rFonts w:eastAsiaTheme="minorHAnsi" w:cs="Calibri"/>
                <w:color w:val="000000"/>
                <w:szCs w:val="15"/>
              </w:rPr>
              <w:t>r. w sprawie szczegółowych zadań i organizacji Ochotniczych Hufców Pracy</w:t>
            </w:r>
            <w:r>
              <w:rPr>
                <w:rFonts w:eastAsiaTheme="minorHAnsi" w:cs="Calibri"/>
                <w:color w:val="000000"/>
                <w:szCs w:val="15"/>
              </w:rPr>
              <w:t>. N</w:t>
            </w:r>
            <w:r w:rsidRPr="00D001B0">
              <w:rPr>
                <w:rFonts w:eastAsiaTheme="minorHAnsi" w:cs="Calibri"/>
                <w:color w:val="000000"/>
                <w:szCs w:val="15"/>
              </w:rPr>
              <w:t>ieuzasadnione kontynuowanie działalności</w:t>
            </w:r>
            <w:r>
              <w:rPr>
                <w:rFonts w:eastAsiaTheme="minorHAnsi" w:cs="Calibri"/>
                <w:color w:val="000000"/>
                <w:szCs w:val="15"/>
              </w:rPr>
              <w:t xml:space="preserve"> dwóch</w:t>
            </w:r>
            <w:r w:rsidRPr="00D001B0">
              <w:rPr>
                <w:rFonts w:eastAsiaTheme="minorHAnsi" w:cs="Calibri"/>
                <w:color w:val="000000"/>
                <w:szCs w:val="15"/>
              </w:rPr>
              <w:t xml:space="preserve"> Hufców Pracy, powiązane bezpośrednio z ponoszeniem kosztów na utrzymanie pomieszczeń</w:t>
            </w:r>
            <w:r>
              <w:rPr>
                <w:rFonts w:eastAsiaTheme="minorHAnsi" w:cs="Calibri"/>
                <w:color w:val="000000"/>
                <w:szCs w:val="15"/>
              </w:rPr>
              <w:t>,</w:t>
            </w:r>
            <w:r w:rsidRPr="00D001B0">
              <w:rPr>
                <w:rFonts w:eastAsiaTheme="minorHAnsi" w:cs="Calibri"/>
                <w:color w:val="000000"/>
                <w:szCs w:val="15"/>
              </w:rPr>
              <w:t xml:space="preserve"> w których mieściły się jednostki i zatrudnieniem pracowników, co spowodowało opłacenie tych kosztów</w:t>
            </w:r>
            <w:r>
              <w:rPr>
                <w:rFonts w:eastAsiaTheme="minorHAnsi" w:cs="Calibri"/>
                <w:color w:val="000000"/>
                <w:szCs w:val="15"/>
              </w:rPr>
              <w:t xml:space="preserve"> </w:t>
            </w:r>
            <w:r w:rsidRPr="00D001B0">
              <w:rPr>
                <w:rFonts w:eastAsiaTheme="minorHAnsi" w:cs="Calibri"/>
                <w:color w:val="000000"/>
                <w:szCs w:val="15"/>
              </w:rPr>
              <w:t>ze środków publicznyc</w:t>
            </w:r>
            <w:r>
              <w:rPr>
                <w:rFonts w:eastAsiaTheme="minorHAnsi" w:cs="Calibri"/>
                <w:color w:val="000000"/>
                <w:szCs w:val="15"/>
              </w:rPr>
              <w:t>h</w:t>
            </w:r>
            <w:r w:rsidRPr="00D001B0">
              <w:rPr>
                <w:rFonts w:eastAsiaTheme="minorHAnsi" w:cs="Calibri"/>
                <w:color w:val="000000"/>
                <w:szCs w:val="15"/>
              </w:rPr>
              <w:t xml:space="preserve"> z naruszeniem § 5 ust. 3 rozporządzenia z dnia 22 lipca 2011</w:t>
            </w:r>
            <w:r>
              <w:rPr>
                <w:rFonts w:eastAsiaTheme="minorHAnsi" w:cs="Calibri"/>
                <w:color w:val="000000"/>
                <w:szCs w:val="15"/>
              </w:rPr>
              <w:t xml:space="preserve"> </w:t>
            </w:r>
            <w:r w:rsidRPr="00D001B0">
              <w:rPr>
                <w:rFonts w:eastAsiaTheme="minorHAnsi" w:cs="Calibri"/>
                <w:color w:val="000000"/>
                <w:szCs w:val="15"/>
              </w:rPr>
              <w:t>r.</w:t>
            </w:r>
            <w:r>
              <w:rPr>
                <w:rFonts w:eastAsiaTheme="minorHAnsi" w:cs="Calibri"/>
                <w:color w:val="000000"/>
                <w:szCs w:val="15"/>
              </w:rPr>
              <w:t xml:space="preserve"> Kwota zawiadomienia </w:t>
            </w:r>
            <w:r w:rsidRPr="00A52F65">
              <w:rPr>
                <w:rFonts w:eastAsiaTheme="minorHAnsi" w:cs="Calibri"/>
                <w:color w:val="000000"/>
                <w:szCs w:val="15"/>
              </w:rPr>
              <w:t>337</w:t>
            </w:r>
            <w:r>
              <w:rPr>
                <w:rFonts w:eastAsiaTheme="minorHAnsi" w:cs="Calibri"/>
                <w:color w:val="000000"/>
                <w:szCs w:val="15"/>
              </w:rPr>
              <w:t>.</w:t>
            </w:r>
            <w:r w:rsidRPr="00A52F65">
              <w:rPr>
                <w:rFonts w:eastAsiaTheme="minorHAnsi" w:cs="Calibri"/>
                <w:color w:val="000000"/>
                <w:szCs w:val="15"/>
              </w:rPr>
              <w:t>248,51</w:t>
            </w:r>
            <w:r>
              <w:rPr>
                <w:rFonts w:eastAsiaTheme="minorHAnsi" w:cs="Calibri"/>
                <w:color w:val="000000"/>
                <w:szCs w:val="15"/>
              </w:rPr>
              <w:t xml:space="preserve"> zł.</w:t>
            </w:r>
          </w:p>
        </w:tc>
      </w:tr>
      <w:tr w:rsidR="00EB0A79" w:rsidRPr="008A5C35" w14:paraId="1AE15D7B" w14:textId="77777777" w:rsidTr="00A51EB7">
        <w:trPr>
          <w:cantSplit/>
          <w:trHeight w:val="276"/>
        </w:trPr>
        <w:tc>
          <w:tcPr>
            <w:tcW w:w="846" w:type="dxa"/>
            <w:shd w:val="clear" w:color="auto" w:fill="FFFFFF" w:themeFill="background1"/>
            <w:vAlign w:val="center"/>
          </w:tcPr>
          <w:p w14:paraId="4A74FA64" w14:textId="78D925E0" w:rsidR="00EB0A79" w:rsidRPr="00121B0B" w:rsidRDefault="00EB0A79" w:rsidP="003C70A5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121B0B">
              <w:rPr>
                <w:spacing w:val="-2"/>
                <w:szCs w:val="15"/>
              </w:rPr>
              <w:t>5</w:t>
            </w:r>
            <w:r w:rsidR="004C0E75">
              <w:rPr>
                <w:spacing w:val="-2"/>
                <w:szCs w:val="15"/>
              </w:rPr>
              <w:t>3</w:t>
            </w:r>
            <w:r w:rsidRPr="00121B0B">
              <w:rPr>
                <w:spacing w:val="-2"/>
                <w:szCs w:val="15"/>
              </w:rPr>
              <w:t>.</w:t>
            </w:r>
          </w:p>
        </w:tc>
        <w:tc>
          <w:tcPr>
            <w:tcW w:w="1104" w:type="dxa"/>
            <w:shd w:val="clear" w:color="auto" w:fill="FFFFFF" w:themeFill="background1"/>
            <w:vAlign w:val="center"/>
          </w:tcPr>
          <w:p w14:paraId="04B6B0DD" w14:textId="43308D54" w:rsidR="00EB0A79" w:rsidRPr="00121B0B" w:rsidRDefault="00EB0A79" w:rsidP="003C70A5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121B0B">
              <w:rPr>
                <w:spacing w:val="-2"/>
                <w:szCs w:val="15"/>
              </w:rPr>
              <w:t>Opole</w:t>
            </w:r>
          </w:p>
        </w:tc>
        <w:tc>
          <w:tcPr>
            <w:tcW w:w="1616" w:type="dxa"/>
            <w:shd w:val="clear" w:color="auto" w:fill="FFFFFF" w:themeFill="background1"/>
            <w:vAlign w:val="center"/>
          </w:tcPr>
          <w:p w14:paraId="6FABBC4A" w14:textId="72899D06" w:rsidR="00EB0A79" w:rsidRPr="00121B0B" w:rsidRDefault="00EB0A79" w:rsidP="003C70A5">
            <w:pPr>
              <w:pStyle w:val="szostkatymczasowa"/>
              <w:rPr>
                <w:sz w:val="15"/>
                <w:szCs w:val="15"/>
              </w:rPr>
            </w:pPr>
            <w:r w:rsidRPr="00121B0B">
              <w:rPr>
                <w:sz w:val="15"/>
                <w:szCs w:val="15"/>
              </w:rPr>
              <w:t xml:space="preserve">Fundacja Pomorska Inicjatywa Historyczna   </w:t>
            </w:r>
          </w:p>
        </w:tc>
        <w:tc>
          <w:tcPr>
            <w:tcW w:w="935" w:type="dxa"/>
            <w:shd w:val="clear" w:color="auto" w:fill="FFFFFF" w:themeFill="background1"/>
            <w:vAlign w:val="center"/>
          </w:tcPr>
          <w:p w14:paraId="2A6350F4" w14:textId="68D74F6C" w:rsidR="00EB0A79" w:rsidRPr="00121B0B" w:rsidRDefault="00EB0A79" w:rsidP="003C70A5">
            <w:pPr>
              <w:pStyle w:val="szostkatymczasowa"/>
              <w:jc w:val="center"/>
              <w:rPr>
                <w:rFonts w:eastAsiaTheme="minorHAnsi" w:cs="Calibri"/>
                <w:sz w:val="15"/>
                <w:szCs w:val="15"/>
              </w:rPr>
            </w:pPr>
            <w:r w:rsidRPr="00121B0B">
              <w:rPr>
                <w:rFonts w:eastAsiaTheme="minorHAnsi" w:cs="Calibri"/>
                <w:sz w:val="15"/>
                <w:szCs w:val="15"/>
              </w:rPr>
              <w:t>7.01.2026</w:t>
            </w:r>
          </w:p>
        </w:tc>
        <w:tc>
          <w:tcPr>
            <w:tcW w:w="5141" w:type="dxa"/>
            <w:shd w:val="clear" w:color="auto" w:fill="FFFFFF" w:themeFill="background1"/>
            <w:vAlign w:val="center"/>
          </w:tcPr>
          <w:p w14:paraId="3F257409" w14:textId="0215EA2D" w:rsidR="00EB0A79" w:rsidRPr="00121B0B" w:rsidRDefault="00EB0A79" w:rsidP="003C70A5">
            <w:pPr>
              <w:pStyle w:val="szostkatymczasowa"/>
              <w:jc w:val="both"/>
              <w:rPr>
                <w:rFonts w:eastAsiaTheme="minorHAnsi" w:cs="Calibri"/>
                <w:sz w:val="15"/>
                <w:szCs w:val="15"/>
              </w:rPr>
            </w:pPr>
            <w:r w:rsidRPr="00121B0B">
              <w:rPr>
                <w:rFonts w:eastAsiaTheme="minorHAnsi" w:cs="Calibri"/>
                <w:sz w:val="15"/>
                <w:szCs w:val="15"/>
              </w:rPr>
              <w:t xml:space="preserve">Udzielenie przez KPRM dwóch dotacji na budowę pomników w </w:t>
            </w:r>
            <w:proofErr w:type="spellStart"/>
            <w:r w:rsidRPr="00121B0B">
              <w:rPr>
                <w:rFonts w:eastAsiaTheme="minorHAnsi" w:cs="Calibri"/>
                <w:sz w:val="15"/>
                <w:szCs w:val="15"/>
              </w:rPr>
              <w:t>Trzcianie</w:t>
            </w:r>
            <w:proofErr w:type="spellEnd"/>
            <w:r w:rsidRPr="00121B0B">
              <w:rPr>
                <w:rFonts w:eastAsiaTheme="minorHAnsi" w:cs="Calibri"/>
                <w:sz w:val="15"/>
                <w:szCs w:val="15"/>
              </w:rPr>
              <w:t xml:space="preserve"> i w Czarnem na podstawie umów</w:t>
            </w:r>
            <w:r w:rsidR="00EF19CC" w:rsidRPr="00121B0B">
              <w:rPr>
                <w:rFonts w:eastAsiaTheme="minorHAnsi" w:cs="Calibri"/>
                <w:sz w:val="15"/>
                <w:szCs w:val="15"/>
              </w:rPr>
              <w:t xml:space="preserve"> z</w:t>
            </w:r>
            <w:r w:rsidRPr="00121B0B">
              <w:rPr>
                <w:rFonts w:eastAsiaTheme="minorHAnsi" w:cs="Calibri"/>
                <w:sz w:val="15"/>
                <w:szCs w:val="15"/>
              </w:rPr>
              <w:t xml:space="preserve">: 17 lipca 2023 r. </w:t>
            </w:r>
            <w:r w:rsidR="002A5892" w:rsidRPr="00121B0B">
              <w:rPr>
                <w:rFonts w:eastAsiaTheme="minorHAnsi" w:cs="Calibri"/>
                <w:sz w:val="15"/>
                <w:szCs w:val="15"/>
              </w:rPr>
              <w:t xml:space="preserve">w kwocie </w:t>
            </w:r>
            <w:r w:rsidRPr="00121B0B">
              <w:rPr>
                <w:rFonts w:eastAsiaTheme="minorHAnsi" w:cs="Calibri"/>
                <w:sz w:val="15"/>
                <w:szCs w:val="15"/>
              </w:rPr>
              <w:t xml:space="preserve">1.054.900,00 zł i 15 maja 2023 r. </w:t>
            </w:r>
            <w:r w:rsidR="002A5892" w:rsidRPr="00121B0B">
              <w:rPr>
                <w:rFonts w:eastAsiaTheme="minorHAnsi" w:cs="Calibri"/>
                <w:sz w:val="15"/>
                <w:szCs w:val="15"/>
              </w:rPr>
              <w:t xml:space="preserve">w kwocie </w:t>
            </w:r>
            <w:r w:rsidRPr="00121B0B">
              <w:rPr>
                <w:rFonts w:eastAsiaTheme="minorHAnsi" w:cs="Calibri"/>
                <w:sz w:val="15"/>
                <w:szCs w:val="15"/>
              </w:rPr>
              <w:t>1.393.500,00 zł, podczas gdy Fundacja nie była uprawniona do ubiegania się o wsparcie na realizację tych zadań, co narusza przepisy art. 11b ust. 1 i 3 w związku z art. 11 i z art. 4 ustawy z dnia 24 kwietnia 2003 r. o działalności pożytku publicznego i o wolontariacie</w:t>
            </w:r>
            <w:r w:rsidR="00EF19CC" w:rsidRPr="00121B0B">
              <w:rPr>
                <w:rFonts w:eastAsiaTheme="minorHAnsi" w:cs="Calibri"/>
                <w:sz w:val="15"/>
                <w:szCs w:val="15"/>
              </w:rPr>
              <w:t xml:space="preserve">. </w:t>
            </w:r>
            <w:r w:rsidR="00E201A0" w:rsidRPr="00121B0B">
              <w:rPr>
                <w:rFonts w:eastAsiaTheme="minorHAnsi" w:cs="Calibri"/>
                <w:sz w:val="15"/>
                <w:szCs w:val="15"/>
              </w:rPr>
              <w:t>O</w:t>
            </w:r>
            <w:r w:rsidRPr="00121B0B">
              <w:rPr>
                <w:rFonts w:eastAsiaTheme="minorHAnsi" w:cs="Calibri"/>
                <w:sz w:val="15"/>
                <w:szCs w:val="15"/>
              </w:rPr>
              <w:t>znacza</w:t>
            </w:r>
            <w:r w:rsidR="00EF19CC" w:rsidRPr="00121B0B">
              <w:rPr>
                <w:rFonts w:eastAsiaTheme="minorHAnsi" w:cs="Calibri"/>
                <w:sz w:val="15"/>
                <w:szCs w:val="15"/>
              </w:rPr>
              <w:t xml:space="preserve"> to</w:t>
            </w:r>
            <w:r w:rsidRPr="00121B0B">
              <w:rPr>
                <w:rFonts w:eastAsiaTheme="minorHAnsi" w:cs="Calibri"/>
                <w:sz w:val="15"/>
                <w:szCs w:val="15"/>
              </w:rPr>
              <w:t>, że dotacje zostały udzielone bez podstawy prawnej oraz pobrane nienależnie i zgodnie z art. 169 ust. 1 pkt 2 i ust. 3 ustawy z dnia 27 sierpnia 2009 r. o finansach publicznych, podlegają zwrotowi do budżetu państwa wraz z odsetkami.</w:t>
            </w:r>
            <w:r w:rsidR="00433BE6" w:rsidRPr="00121B0B">
              <w:rPr>
                <w:rFonts w:eastAsiaTheme="minorHAnsi" w:cs="Calibri"/>
                <w:sz w:val="15"/>
                <w:szCs w:val="15"/>
              </w:rPr>
              <w:t xml:space="preserve"> Kwota zawiadomienia 2.448.400,00 zł.</w:t>
            </w:r>
          </w:p>
        </w:tc>
      </w:tr>
      <w:tr w:rsidR="003C70A5" w:rsidRPr="008A5C35" w14:paraId="0B3B78B3" w14:textId="212C115C" w:rsidTr="00A51EB7">
        <w:trPr>
          <w:cantSplit/>
          <w:trHeight w:val="276"/>
        </w:trPr>
        <w:tc>
          <w:tcPr>
            <w:tcW w:w="846" w:type="dxa"/>
            <w:shd w:val="clear" w:color="auto" w:fill="FFFFFF" w:themeFill="background1"/>
            <w:vAlign w:val="center"/>
          </w:tcPr>
          <w:p w14:paraId="6DB3D94C" w14:textId="338ACC45" w:rsidR="003C70A5" w:rsidRPr="00E53951" w:rsidRDefault="003C70A5" w:rsidP="003C70A5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E53951">
              <w:rPr>
                <w:spacing w:val="-2"/>
                <w:szCs w:val="15"/>
              </w:rPr>
              <w:t>5</w:t>
            </w:r>
            <w:r w:rsidR="004C0E75">
              <w:rPr>
                <w:spacing w:val="-2"/>
                <w:szCs w:val="15"/>
              </w:rPr>
              <w:t>4</w:t>
            </w:r>
            <w:r w:rsidRPr="00E53951">
              <w:rPr>
                <w:spacing w:val="-2"/>
                <w:szCs w:val="15"/>
              </w:rPr>
              <w:t>.</w:t>
            </w:r>
          </w:p>
        </w:tc>
        <w:tc>
          <w:tcPr>
            <w:tcW w:w="1104" w:type="dxa"/>
            <w:shd w:val="clear" w:color="auto" w:fill="FFFFFF" w:themeFill="background1"/>
            <w:vAlign w:val="center"/>
          </w:tcPr>
          <w:p w14:paraId="1C5F5E61" w14:textId="08BA49F4" w:rsidR="003C70A5" w:rsidRPr="00D001B0" w:rsidRDefault="003C70A5" w:rsidP="003C70A5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D001B0">
              <w:rPr>
                <w:spacing w:val="-2"/>
                <w:szCs w:val="15"/>
              </w:rPr>
              <w:t>Poznań</w:t>
            </w:r>
          </w:p>
        </w:tc>
        <w:tc>
          <w:tcPr>
            <w:tcW w:w="1616" w:type="dxa"/>
            <w:shd w:val="clear" w:color="auto" w:fill="FFFFFF" w:themeFill="background1"/>
            <w:vAlign w:val="center"/>
          </w:tcPr>
          <w:p w14:paraId="11B46B69" w14:textId="15561A19" w:rsidR="003C70A5" w:rsidRPr="00D001B0" w:rsidRDefault="003C70A5" w:rsidP="003C70A5">
            <w:pPr>
              <w:pStyle w:val="szostkatymczasowa"/>
              <w:rPr>
                <w:sz w:val="15"/>
                <w:szCs w:val="15"/>
              </w:rPr>
            </w:pPr>
            <w:r w:rsidRPr="00D001B0">
              <w:rPr>
                <w:sz w:val="15"/>
                <w:szCs w:val="15"/>
              </w:rPr>
              <w:t>M</w:t>
            </w:r>
            <w:r>
              <w:rPr>
                <w:sz w:val="15"/>
                <w:szCs w:val="15"/>
              </w:rPr>
              <w:t>inisterstwo Spraw Wewnętrznych</w:t>
            </w:r>
            <w:r>
              <w:rPr>
                <w:sz w:val="15"/>
                <w:szCs w:val="15"/>
              </w:rPr>
              <w:br/>
              <w:t xml:space="preserve">i Administracji </w:t>
            </w:r>
          </w:p>
        </w:tc>
        <w:tc>
          <w:tcPr>
            <w:tcW w:w="935" w:type="dxa"/>
            <w:shd w:val="clear" w:color="auto" w:fill="FFFFFF" w:themeFill="background1"/>
            <w:vAlign w:val="center"/>
          </w:tcPr>
          <w:p w14:paraId="51894926" w14:textId="4F1ABE41" w:rsidR="003C70A5" w:rsidRPr="00D001B0" w:rsidRDefault="003C70A5" w:rsidP="003C70A5">
            <w:pPr>
              <w:pStyle w:val="szostkatymczasowa"/>
              <w:jc w:val="center"/>
              <w:rPr>
                <w:sz w:val="15"/>
                <w:szCs w:val="15"/>
              </w:rPr>
            </w:pP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>29.01.2025</w:t>
            </w:r>
          </w:p>
        </w:tc>
        <w:tc>
          <w:tcPr>
            <w:tcW w:w="5141" w:type="dxa"/>
            <w:shd w:val="clear" w:color="auto" w:fill="FFFFFF" w:themeFill="background1"/>
            <w:vAlign w:val="center"/>
          </w:tcPr>
          <w:p w14:paraId="1AC824E0" w14:textId="67814442" w:rsidR="003C70A5" w:rsidRPr="00F91128" w:rsidRDefault="003C70A5" w:rsidP="003C70A5">
            <w:pPr>
              <w:pStyle w:val="szostkatymczasowa"/>
              <w:jc w:val="both"/>
              <w:rPr>
                <w:rFonts w:eastAsiaTheme="minorHAnsi" w:cs="Calibri"/>
                <w:color w:val="000000"/>
                <w:sz w:val="15"/>
                <w:szCs w:val="15"/>
              </w:rPr>
            </w:pP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 xml:space="preserve">Brak nadzoru nad prawidłowością wydatkowania przekazanych przez dysponenta - MSWiA środków pod względem racjonalności, celowości, gospodarności i legalności ich wydatkowania oraz spełnienia zasad ustawy o finansach publicznych w udzieleniu dotacji na realizację zadania z zakresu zdrowia publicznego na rzecz trzech podmiotów (brak list uczestników biorących udział w turnusach). </w:t>
            </w:r>
            <w:r>
              <w:rPr>
                <w:rFonts w:eastAsiaTheme="minorHAnsi" w:cs="Calibri"/>
                <w:color w:val="000000"/>
                <w:sz w:val="15"/>
                <w:szCs w:val="15"/>
              </w:rPr>
              <w:t xml:space="preserve">Kwota zawiadomienia </w:t>
            </w:r>
            <w:r w:rsidRPr="00775EE9">
              <w:rPr>
                <w:rFonts w:eastAsiaTheme="minorHAnsi" w:cs="Calibri"/>
                <w:color w:val="000000"/>
                <w:sz w:val="15"/>
                <w:szCs w:val="15"/>
              </w:rPr>
              <w:t>1</w:t>
            </w:r>
            <w:r>
              <w:rPr>
                <w:rFonts w:eastAsiaTheme="minorHAnsi" w:cs="Calibri"/>
                <w:color w:val="000000"/>
                <w:sz w:val="15"/>
                <w:szCs w:val="15"/>
              </w:rPr>
              <w:t>.</w:t>
            </w:r>
            <w:r w:rsidRPr="00775EE9">
              <w:rPr>
                <w:rFonts w:eastAsiaTheme="minorHAnsi" w:cs="Calibri"/>
                <w:color w:val="000000"/>
                <w:sz w:val="15"/>
                <w:szCs w:val="15"/>
              </w:rPr>
              <w:t>708</w:t>
            </w:r>
            <w:r>
              <w:rPr>
                <w:rFonts w:eastAsiaTheme="minorHAnsi" w:cs="Calibri"/>
                <w:color w:val="000000"/>
                <w:sz w:val="15"/>
                <w:szCs w:val="15"/>
              </w:rPr>
              <w:t>.</w:t>
            </w:r>
            <w:r w:rsidRPr="00775EE9">
              <w:rPr>
                <w:rFonts w:eastAsiaTheme="minorHAnsi" w:cs="Calibri"/>
                <w:color w:val="000000"/>
                <w:sz w:val="15"/>
                <w:szCs w:val="15"/>
              </w:rPr>
              <w:t>806,25</w:t>
            </w:r>
            <w:r>
              <w:rPr>
                <w:rFonts w:eastAsiaTheme="minorHAnsi" w:cs="Calibri"/>
                <w:color w:val="000000"/>
                <w:sz w:val="15"/>
                <w:szCs w:val="15"/>
              </w:rPr>
              <w:t xml:space="preserve"> zł.</w:t>
            </w:r>
          </w:p>
        </w:tc>
      </w:tr>
      <w:tr w:rsidR="003C70A5" w:rsidRPr="008A5C35" w14:paraId="3384D72E" w14:textId="2545AF43" w:rsidTr="00A51EB7">
        <w:trPr>
          <w:cantSplit/>
          <w:trHeight w:val="276"/>
        </w:trPr>
        <w:tc>
          <w:tcPr>
            <w:tcW w:w="846" w:type="dxa"/>
            <w:shd w:val="clear" w:color="auto" w:fill="FFFFFF" w:themeFill="background1"/>
            <w:vAlign w:val="center"/>
          </w:tcPr>
          <w:p w14:paraId="6243F3F6" w14:textId="04390129" w:rsidR="003C70A5" w:rsidRPr="00D001B0" w:rsidRDefault="003C70A5" w:rsidP="003C70A5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>
              <w:rPr>
                <w:spacing w:val="-2"/>
                <w:szCs w:val="15"/>
              </w:rPr>
              <w:t>5</w:t>
            </w:r>
            <w:r w:rsidR="004C0E75">
              <w:rPr>
                <w:spacing w:val="-2"/>
                <w:szCs w:val="15"/>
              </w:rPr>
              <w:t>5</w:t>
            </w:r>
            <w:r>
              <w:rPr>
                <w:spacing w:val="-2"/>
                <w:szCs w:val="15"/>
              </w:rPr>
              <w:t>.</w:t>
            </w:r>
          </w:p>
        </w:tc>
        <w:tc>
          <w:tcPr>
            <w:tcW w:w="1104" w:type="dxa"/>
            <w:shd w:val="clear" w:color="auto" w:fill="FFFFFF" w:themeFill="background1"/>
            <w:vAlign w:val="center"/>
          </w:tcPr>
          <w:p w14:paraId="17920D93" w14:textId="27A439A3" w:rsidR="003C70A5" w:rsidRPr="00D001B0" w:rsidRDefault="003C70A5" w:rsidP="003C70A5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D001B0">
              <w:rPr>
                <w:spacing w:val="-2"/>
                <w:szCs w:val="15"/>
              </w:rPr>
              <w:t>Poznań</w:t>
            </w:r>
          </w:p>
        </w:tc>
        <w:tc>
          <w:tcPr>
            <w:tcW w:w="1616" w:type="dxa"/>
            <w:shd w:val="clear" w:color="auto" w:fill="FFFFFF" w:themeFill="background1"/>
            <w:vAlign w:val="center"/>
          </w:tcPr>
          <w:p w14:paraId="591F6E08" w14:textId="5994C66F" w:rsidR="003C70A5" w:rsidRPr="00D001B0" w:rsidRDefault="003C70A5" w:rsidP="003C70A5">
            <w:pPr>
              <w:pStyle w:val="szostkatymczasowa"/>
              <w:rPr>
                <w:sz w:val="15"/>
                <w:szCs w:val="15"/>
              </w:rPr>
            </w:pPr>
            <w:r w:rsidRPr="00D001B0">
              <w:rPr>
                <w:sz w:val="15"/>
                <w:szCs w:val="15"/>
              </w:rPr>
              <w:t>M</w:t>
            </w:r>
            <w:r>
              <w:rPr>
                <w:sz w:val="15"/>
                <w:szCs w:val="15"/>
              </w:rPr>
              <w:t>inisterstwo Spraw Wewnętrznych</w:t>
            </w:r>
            <w:r>
              <w:rPr>
                <w:sz w:val="15"/>
                <w:szCs w:val="15"/>
              </w:rPr>
              <w:br/>
              <w:t>i Administracji</w:t>
            </w:r>
          </w:p>
        </w:tc>
        <w:tc>
          <w:tcPr>
            <w:tcW w:w="935" w:type="dxa"/>
            <w:shd w:val="clear" w:color="auto" w:fill="FFFFFF" w:themeFill="background1"/>
            <w:vAlign w:val="center"/>
          </w:tcPr>
          <w:p w14:paraId="25CD1A80" w14:textId="079AABA7" w:rsidR="003C70A5" w:rsidRPr="00D001B0" w:rsidRDefault="003C70A5" w:rsidP="003C70A5">
            <w:pPr>
              <w:pStyle w:val="szostkatymczasowa"/>
              <w:jc w:val="center"/>
              <w:rPr>
                <w:sz w:val="15"/>
                <w:szCs w:val="15"/>
              </w:rPr>
            </w:pP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>26.06.2025</w:t>
            </w:r>
          </w:p>
        </w:tc>
        <w:tc>
          <w:tcPr>
            <w:tcW w:w="5141" w:type="dxa"/>
            <w:shd w:val="clear" w:color="auto" w:fill="FFFFFF" w:themeFill="background1"/>
            <w:vAlign w:val="center"/>
          </w:tcPr>
          <w:p w14:paraId="487E6210" w14:textId="652476D5" w:rsidR="003C70A5" w:rsidRPr="00F91128" w:rsidRDefault="003C70A5" w:rsidP="003C70A5">
            <w:pPr>
              <w:pStyle w:val="szostkatymczasowa"/>
              <w:jc w:val="both"/>
              <w:rPr>
                <w:rFonts w:eastAsiaTheme="minorHAnsi" w:cs="Calibri"/>
                <w:color w:val="000000"/>
                <w:sz w:val="15"/>
                <w:szCs w:val="15"/>
              </w:rPr>
            </w:pP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>Brak nadzoru nad prawidłowością wydatkowania przekazanych przez dysponenta - MSWiA środków pod względem racjonalności, celowości, gospodarności i legalności</w:t>
            </w:r>
            <w:r>
              <w:rPr>
                <w:rFonts w:eastAsiaTheme="minorHAnsi" w:cs="Calibri"/>
                <w:color w:val="000000"/>
                <w:sz w:val="15"/>
                <w:szCs w:val="15"/>
              </w:rPr>
              <w:t xml:space="preserve"> </w:t>
            </w: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 xml:space="preserve">ich wydatkowania oraz spełnienia zasad ustawy o finansach publicznych w udzieleniu dotacji na realizację zadania z zakresu zdrowia publicznego na rzecz trzech podmiotów (brak list uczestników biorących udział w turnusach). </w:t>
            </w:r>
            <w:r>
              <w:rPr>
                <w:rFonts w:eastAsiaTheme="minorHAnsi" w:cs="Calibri"/>
                <w:color w:val="000000"/>
                <w:sz w:val="15"/>
                <w:szCs w:val="15"/>
              </w:rPr>
              <w:t xml:space="preserve">Kwota zawiadomienia </w:t>
            </w:r>
            <w:r w:rsidRPr="00775EE9">
              <w:rPr>
                <w:rFonts w:eastAsiaTheme="minorHAnsi" w:cs="Calibri"/>
                <w:color w:val="000000"/>
                <w:sz w:val="15"/>
                <w:szCs w:val="15"/>
              </w:rPr>
              <w:t>148</w:t>
            </w:r>
            <w:r>
              <w:rPr>
                <w:rFonts w:eastAsiaTheme="minorHAnsi" w:cs="Calibri"/>
                <w:color w:val="000000"/>
                <w:sz w:val="15"/>
                <w:szCs w:val="15"/>
              </w:rPr>
              <w:t>.</w:t>
            </w:r>
            <w:r w:rsidRPr="00775EE9">
              <w:rPr>
                <w:rFonts w:eastAsiaTheme="minorHAnsi" w:cs="Calibri"/>
                <w:color w:val="000000"/>
                <w:sz w:val="15"/>
                <w:szCs w:val="15"/>
              </w:rPr>
              <w:t>391,39</w:t>
            </w:r>
            <w:r>
              <w:rPr>
                <w:rFonts w:eastAsiaTheme="minorHAnsi" w:cs="Calibri"/>
                <w:color w:val="000000"/>
                <w:sz w:val="15"/>
                <w:szCs w:val="15"/>
              </w:rPr>
              <w:t xml:space="preserve"> zł.</w:t>
            </w:r>
          </w:p>
        </w:tc>
      </w:tr>
      <w:tr w:rsidR="003C70A5" w:rsidRPr="008A5C35" w14:paraId="406F91AA" w14:textId="1E45BB79" w:rsidTr="00A51EB7">
        <w:trPr>
          <w:cantSplit/>
          <w:trHeight w:val="276"/>
        </w:trPr>
        <w:tc>
          <w:tcPr>
            <w:tcW w:w="846" w:type="dxa"/>
            <w:shd w:val="clear" w:color="auto" w:fill="FFFFFF" w:themeFill="background1"/>
            <w:vAlign w:val="center"/>
          </w:tcPr>
          <w:p w14:paraId="7D091DAC" w14:textId="63A781FE" w:rsidR="003C70A5" w:rsidRPr="00D001B0" w:rsidRDefault="003C70A5" w:rsidP="003C70A5">
            <w:pPr>
              <w:pStyle w:val="TableParagraph"/>
              <w:spacing w:before="0"/>
              <w:ind w:left="0"/>
              <w:rPr>
                <w:szCs w:val="15"/>
              </w:rPr>
            </w:pPr>
            <w:r>
              <w:rPr>
                <w:szCs w:val="15"/>
              </w:rPr>
              <w:lastRenderedPageBreak/>
              <w:t>5</w:t>
            </w:r>
            <w:r w:rsidR="004C0E75">
              <w:rPr>
                <w:szCs w:val="15"/>
              </w:rPr>
              <w:t>6</w:t>
            </w:r>
            <w:r>
              <w:rPr>
                <w:szCs w:val="15"/>
              </w:rPr>
              <w:t>.</w:t>
            </w:r>
          </w:p>
        </w:tc>
        <w:tc>
          <w:tcPr>
            <w:tcW w:w="1104" w:type="dxa"/>
            <w:shd w:val="clear" w:color="auto" w:fill="FFFFFF" w:themeFill="background1"/>
            <w:vAlign w:val="center"/>
          </w:tcPr>
          <w:p w14:paraId="666364DF" w14:textId="70B1872B" w:rsidR="003C70A5" w:rsidRPr="00D001B0" w:rsidRDefault="003C70A5" w:rsidP="003C70A5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D001B0">
              <w:rPr>
                <w:szCs w:val="15"/>
              </w:rPr>
              <w:t>Poznań</w:t>
            </w:r>
          </w:p>
        </w:tc>
        <w:tc>
          <w:tcPr>
            <w:tcW w:w="1616" w:type="dxa"/>
            <w:shd w:val="clear" w:color="auto" w:fill="FFFFFF" w:themeFill="background1"/>
            <w:vAlign w:val="center"/>
          </w:tcPr>
          <w:p w14:paraId="0E21B421" w14:textId="7960BF2D" w:rsidR="003C70A5" w:rsidRPr="00D001B0" w:rsidRDefault="003C70A5" w:rsidP="003C70A5">
            <w:pPr>
              <w:pStyle w:val="szostkatymczasowa"/>
              <w:rPr>
                <w:sz w:val="15"/>
                <w:szCs w:val="15"/>
              </w:rPr>
            </w:pP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>Instytut Solidarności i Męstwa im. Witolda Pileckiego</w:t>
            </w:r>
          </w:p>
        </w:tc>
        <w:tc>
          <w:tcPr>
            <w:tcW w:w="935" w:type="dxa"/>
            <w:shd w:val="clear" w:color="auto" w:fill="FFFFFF" w:themeFill="background1"/>
            <w:vAlign w:val="center"/>
          </w:tcPr>
          <w:p w14:paraId="3E0805CB" w14:textId="50A85E36" w:rsidR="003C70A5" w:rsidRPr="00D001B0" w:rsidRDefault="003C70A5" w:rsidP="003C70A5">
            <w:pPr>
              <w:pStyle w:val="szostkatymczasowa"/>
              <w:jc w:val="center"/>
              <w:rPr>
                <w:sz w:val="15"/>
                <w:szCs w:val="15"/>
              </w:rPr>
            </w:pP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>10.12.2024</w:t>
            </w:r>
          </w:p>
        </w:tc>
        <w:tc>
          <w:tcPr>
            <w:tcW w:w="5141" w:type="dxa"/>
            <w:shd w:val="clear" w:color="auto" w:fill="FFFFFF" w:themeFill="background1"/>
            <w:vAlign w:val="center"/>
          </w:tcPr>
          <w:p w14:paraId="5E923FAE" w14:textId="77777777" w:rsidR="003C70A5" w:rsidRDefault="003C70A5" w:rsidP="003C70A5">
            <w:pPr>
              <w:pStyle w:val="szostkatymczasowa"/>
              <w:jc w:val="both"/>
              <w:rPr>
                <w:rFonts w:eastAsiaTheme="minorHAnsi" w:cs="Calibri"/>
                <w:color w:val="000000"/>
                <w:sz w:val="15"/>
                <w:szCs w:val="15"/>
              </w:rPr>
            </w:pP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>Udzielenie zamówienia z naruszeniem podmiotowych warunków udziału w postępowaniu na roboty budowlane.</w:t>
            </w:r>
          </w:p>
          <w:p w14:paraId="2C8B97D5" w14:textId="597BDE13" w:rsidR="003C70A5" w:rsidRDefault="003C70A5" w:rsidP="003C70A5">
            <w:pPr>
              <w:pStyle w:val="szostkatymczasowa"/>
              <w:jc w:val="both"/>
              <w:rPr>
                <w:rFonts w:eastAsiaTheme="minorHAnsi" w:cs="Calibri"/>
                <w:color w:val="000000"/>
                <w:sz w:val="15"/>
                <w:szCs w:val="15"/>
              </w:rPr>
            </w:pP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>Udzielenie zamówienia publicznego wykonawcy, który nie został wybrany w trybie lub procedurze, określonych w przepisach o zamówieniach publicznych oraz dzielenie zamówienia na odrębne zamówienia publiczne skutkujące uniknięciem stosowania przepisów ustawy P</w:t>
            </w:r>
            <w:r>
              <w:rPr>
                <w:rFonts w:eastAsiaTheme="minorHAnsi" w:cs="Calibri"/>
                <w:color w:val="000000"/>
                <w:sz w:val="15"/>
                <w:szCs w:val="15"/>
              </w:rPr>
              <w:t>rawo zamówień publicznych</w:t>
            </w: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>.</w:t>
            </w:r>
          </w:p>
          <w:p w14:paraId="54D3123D" w14:textId="18618A0F" w:rsidR="003C70A5" w:rsidRPr="00D001B0" w:rsidRDefault="003C70A5" w:rsidP="003C70A5">
            <w:pPr>
              <w:pStyle w:val="szostkatymczasowa"/>
              <w:jc w:val="both"/>
              <w:rPr>
                <w:color w:val="000000"/>
                <w:sz w:val="15"/>
                <w:szCs w:val="15"/>
              </w:rPr>
            </w:pP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>Wydatkowanie dotacji niezgodnie z przeznaczeniem określonym przez udzielającego dotację.</w:t>
            </w:r>
            <w:r>
              <w:rPr>
                <w:rFonts w:eastAsiaTheme="minorHAnsi" w:cs="Calibri"/>
                <w:color w:val="000000"/>
                <w:sz w:val="15"/>
                <w:szCs w:val="15"/>
              </w:rPr>
              <w:t xml:space="preserve"> Kwota zawiadomienia </w:t>
            </w:r>
            <w:r w:rsidRPr="00ED74E2">
              <w:rPr>
                <w:rFonts w:eastAsiaTheme="minorHAnsi" w:cs="Calibri"/>
                <w:color w:val="000000"/>
                <w:sz w:val="15"/>
                <w:szCs w:val="15"/>
              </w:rPr>
              <w:t>11</w:t>
            </w:r>
            <w:r>
              <w:rPr>
                <w:rFonts w:eastAsiaTheme="minorHAnsi" w:cs="Calibri"/>
                <w:color w:val="000000"/>
                <w:sz w:val="15"/>
                <w:szCs w:val="15"/>
              </w:rPr>
              <w:t>.</w:t>
            </w:r>
            <w:r w:rsidRPr="00ED74E2">
              <w:rPr>
                <w:rFonts w:eastAsiaTheme="minorHAnsi" w:cs="Calibri"/>
                <w:color w:val="000000"/>
                <w:sz w:val="15"/>
                <w:szCs w:val="15"/>
              </w:rPr>
              <w:t>687</w:t>
            </w:r>
            <w:r>
              <w:rPr>
                <w:rFonts w:eastAsiaTheme="minorHAnsi" w:cs="Calibri"/>
                <w:color w:val="000000"/>
                <w:sz w:val="15"/>
                <w:szCs w:val="15"/>
              </w:rPr>
              <w:t>.</w:t>
            </w:r>
            <w:r w:rsidRPr="00ED74E2">
              <w:rPr>
                <w:rFonts w:eastAsiaTheme="minorHAnsi" w:cs="Calibri"/>
                <w:color w:val="000000"/>
                <w:sz w:val="15"/>
                <w:szCs w:val="15"/>
              </w:rPr>
              <w:t>161,67</w:t>
            </w:r>
            <w:r>
              <w:rPr>
                <w:rFonts w:eastAsiaTheme="minorHAnsi" w:cs="Calibri"/>
                <w:color w:val="000000"/>
                <w:sz w:val="15"/>
                <w:szCs w:val="15"/>
              </w:rPr>
              <w:t xml:space="preserve"> zł.</w:t>
            </w:r>
          </w:p>
        </w:tc>
      </w:tr>
      <w:tr w:rsidR="003C70A5" w:rsidRPr="008A5C35" w14:paraId="214902CC" w14:textId="77777777" w:rsidTr="00212C1A">
        <w:trPr>
          <w:cantSplit/>
          <w:trHeight w:val="276"/>
        </w:trPr>
        <w:tc>
          <w:tcPr>
            <w:tcW w:w="846" w:type="dxa"/>
            <w:shd w:val="clear" w:color="auto" w:fill="FFFFFF" w:themeFill="background1"/>
            <w:vAlign w:val="center"/>
          </w:tcPr>
          <w:p w14:paraId="4123DC47" w14:textId="0ABCE9E6" w:rsidR="003C70A5" w:rsidRPr="00D001B0" w:rsidRDefault="003C70A5" w:rsidP="003C70A5">
            <w:pPr>
              <w:pStyle w:val="TableParagraph"/>
              <w:spacing w:before="0"/>
              <w:ind w:left="0"/>
              <w:rPr>
                <w:szCs w:val="15"/>
              </w:rPr>
            </w:pPr>
            <w:r>
              <w:rPr>
                <w:szCs w:val="15"/>
              </w:rPr>
              <w:t>5</w:t>
            </w:r>
            <w:r w:rsidR="004C0E75">
              <w:rPr>
                <w:szCs w:val="15"/>
              </w:rPr>
              <w:t>7.</w:t>
            </w:r>
          </w:p>
        </w:tc>
        <w:tc>
          <w:tcPr>
            <w:tcW w:w="1104" w:type="dxa"/>
            <w:shd w:val="clear" w:color="auto" w:fill="FFFFFF" w:themeFill="background1"/>
            <w:vAlign w:val="center"/>
          </w:tcPr>
          <w:p w14:paraId="346C40E7" w14:textId="540625E1" w:rsidR="003C70A5" w:rsidRPr="00D001B0" w:rsidRDefault="003C70A5" w:rsidP="003C70A5">
            <w:pPr>
              <w:pStyle w:val="TableParagraph"/>
              <w:spacing w:before="0"/>
              <w:ind w:left="0"/>
              <w:rPr>
                <w:szCs w:val="15"/>
              </w:rPr>
            </w:pPr>
            <w:r>
              <w:rPr>
                <w:szCs w:val="15"/>
              </w:rPr>
              <w:t>Poznań</w:t>
            </w:r>
          </w:p>
        </w:tc>
        <w:tc>
          <w:tcPr>
            <w:tcW w:w="1616" w:type="dxa"/>
            <w:shd w:val="clear" w:color="auto" w:fill="FFFFFF" w:themeFill="background1"/>
            <w:vAlign w:val="center"/>
          </w:tcPr>
          <w:p w14:paraId="3802B7E8" w14:textId="26E48B01" w:rsidR="003C70A5" w:rsidRPr="00D001B0" w:rsidRDefault="003C70A5" w:rsidP="003C70A5">
            <w:pPr>
              <w:pStyle w:val="szostkatymczasowa"/>
              <w:rPr>
                <w:rFonts w:eastAsiaTheme="minorHAnsi" w:cs="Calibri"/>
                <w:color w:val="000000"/>
                <w:sz w:val="15"/>
                <w:szCs w:val="15"/>
              </w:rPr>
            </w:pP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>Instytut Solidarności i Męstwa im. Witolda Pileckiego</w:t>
            </w:r>
          </w:p>
        </w:tc>
        <w:tc>
          <w:tcPr>
            <w:tcW w:w="935" w:type="dxa"/>
            <w:shd w:val="clear" w:color="auto" w:fill="auto"/>
            <w:vAlign w:val="center"/>
          </w:tcPr>
          <w:p w14:paraId="12AB191E" w14:textId="77777777" w:rsidR="003C70A5" w:rsidRDefault="003C70A5" w:rsidP="003C70A5">
            <w:pPr>
              <w:pStyle w:val="szostkatymczasowa"/>
              <w:jc w:val="center"/>
              <w:rPr>
                <w:rFonts w:eastAsiaTheme="minorHAnsi" w:cs="Calibri"/>
                <w:color w:val="000000"/>
                <w:sz w:val="15"/>
                <w:szCs w:val="15"/>
              </w:rPr>
            </w:pPr>
            <w:r>
              <w:rPr>
                <w:rFonts w:eastAsiaTheme="minorHAnsi" w:cs="Calibri"/>
                <w:color w:val="000000"/>
                <w:sz w:val="15"/>
                <w:szCs w:val="15"/>
              </w:rPr>
              <w:t>26.09.2025</w:t>
            </w:r>
          </w:p>
          <w:p w14:paraId="5B561EE3" w14:textId="445B6B67" w:rsidR="003C70A5" w:rsidRPr="00D001B0" w:rsidRDefault="003C70A5" w:rsidP="003C70A5">
            <w:pPr>
              <w:pStyle w:val="szostkatymczasowa"/>
              <w:jc w:val="center"/>
              <w:rPr>
                <w:rFonts w:eastAsiaTheme="minorHAnsi" w:cs="Calibri"/>
                <w:color w:val="000000"/>
                <w:sz w:val="15"/>
                <w:szCs w:val="15"/>
              </w:rPr>
            </w:pPr>
            <w:r>
              <w:rPr>
                <w:rFonts w:eastAsiaTheme="minorHAnsi" w:cs="Calibri"/>
                <w:color w:val="000000"/>
                <w:sz w:val="15"/>
                <w:szCs w:val="15"/>
              </w:rPr>
              <w:t>27.10.2025</w:t>
            </w:r>
          </w:p>
        </w:tc>
        <w:tc>
          <w:tcPr>
            <w:tcW w:w="5141" w:type="dxa"/>
            <w:shd w:val="clear" w:color="auto" w:fill="auto"/>
            <w:vAlign w:val="center"/>
          </w:tcPr>
          <w:p w14:paraId="73F23510" w14:textId="00035D8A" w:rsidR="003C70A5" w:rsidRDefault="003C70A5" w:rsidP="003C70A5">
            <w:pPr>
              <w:pStyle w:val="szostkatymczasowa"/>
              <w:jc w:val="both"/>
              <w:rPr>
                <w:rFonts w:eastAsiaTheme="minorHAnsi" w:cs="Calibri"/>
                <w:sz w:val="15"/>
                <w:szCs w:val="15"/>
              </w:rPr>
            </w:pPr>
            <w:r w:rsidRPr="00507655">
              <w:rPr>
                <w:rFonts w:eastAsiaTheme="minorHAnsi" w:cs="Calibri"/>
                <w:sz w:val="15"/>
                <w:szCs w:val="15"/>
              </w:rPr>
              <w:t>Udzielenie zamówienia publicznego wykonawcy, który nie został wybrany w trybie lub procedurze, określonych w przepisach o zamówieniach publicznych oraz dzielenie zamówienia na odrębne zamówienia publiczne skutkujące uniknięciem stosowania przepisów ustawy Prawo zamówień publicznych</w:t>
            </w:r>
            <w:r>
              <w:rPr>
                <w:rFonts w:eastAsiaTheme="minorHAnsi" w:cs="Calibri"/>
                <w:sz w:val="15"/>
                <w:szCs w:val="15"/>
              </w:rPr>
              <w:t>.</w:t>
            </w:r>
            <w:r w:rsidRPr="00507655">
              <w:rPr>
                <w:rFonts w:eastAsiaTheme="minorHAnsi" w:cs="Calibri"/>
                <w:sz w:val="15"/>
                <w:szCs w:val="15"/>
              </w:rPr>
              <w:t xml:space="preserve"> </w:t>
            </w:r>
          </w:p>
          <w:p w14:paraId="4C6EBDC8" w14:textId="77777777" w:rsidR="003C70A5" w:rsidRDefault="003C70A5" w:rsidP="003C70A5">
            <w:pPr>
              <w:pStyle w:val="szostkatymczasowa"/>
              <w:jc w:val="both"/>
              <w:rPr>
                <w:rFonts w:eastAsiaTheme="minorHAnsi" w:cs="Calibri"/>
                <w:sz w:val="15"/>
                <w:szCs w:val="15"/>
              </w:rPr>
            </w:pPr>
            <w:r w:rsidRPr="00507655">
              <w:rPr>
                <w:rFonts w:eastAsiaTheme="minorHAnsi" w:cs="Calibri"/>
                <w:sz w:val="15"/>
                <w:szCs w:val="15"/>
              </w:rPr>
              <w:t xml:space="preserve">Udzielenie zamówień z pominięciem procedury Prawa zamówień publicznych poprzez dzielenie zamówienia (umowy cywilno-prawne). </w:t>
            </w:r>
          </w:p>
          <w:p w14:paraId="11EBE1FB" w14:textId="1E01F708" w:rsidR="003C70A5" w:rsidRPr="00D001B0" w:rsidRDefault="003C70A5" w:rsidP="003C70A5">
            <w:pPr>
              <w:pStyle w:val="szostkatymczasowa"/>
              <w:jc w:val="both"/>
              <w:rPr>
                <w:rFonts w:eastAsiaTheme="minorHAnsi" w:cs="Calibri"/>
                <w:color w:val="000000"/>
                <w:sz w:val="15"/>
                <w:szCs w:val="15"/>
              </w:rPr>
            </w:pPr>
            <w:r w:rsidRPr="00507655">
              <w:rPr>
                <w:rFonts w:eastAsiaTheme="minorHAnsi" w:cs="Calibri"/>
                <w:sz w:val="15"/>
                <w:szCs w:val="15"/>
              </w:rPr>
              <w:t>Wydatkowanie dotacji niezgodnie z przeznaczeniem określonym przez udzielającego dotację.</w:t>
            </w:r>
            <w:r w:rsidRPr="00507655">
              <w:rPr>
                <w:sz w:val="15"/>
              </w:rPr>
              <w:t xml:space="preserve"> Kwota zawiadomienia </w:t>
            </w:r>
            <w:r w:rsidRPr="00507655">
              <w:rPr>
                <w:rFonts w:eastAsiaTheme="minorHAnsi" w:cs="Calibri"/>
                <w:sz w:val="15"/>
                <w:szCs w:val="15"/>
              </w:rPr>
              <w:t>3.605.860,82 zł.</w:t>
            </w:r>
          </w:p>
        </w:tc>
      </w:tr>
      <w:tr w:rsidR="003C70A5" w:rsidRPr="008A5C35" w14:paraId="6EBFF445" w14:textId="4FDA0FAF" w:rsidTr="00A51EB7">
        <w:trPr>
          <w:cantSplit/>
          <w:trHeight w:val="276"/>
        </w:trPr>
        <w:tc>
          <w:tcPr>
            <w:tcW w:w="846" w:type="dxa"/>
            <w:shd w:val="clear" w:color="auto" w:fill="FFFFFF" w:themeFill="background1"/>
            <w:vAlign w:val="center"/>
          </w:tcPr>
          <w:p w14:paraId="2FC6F4EF" w14:textId="3812FE47" w:rsidR="003C70A5" w:rsidRPr="00D001B0" w:rsidRDefault="003C70A5" w:rsidP="003C70A5">
            <w:pPr>
              <w:pStyle w:val="TableParagraph"/>
              <w:spacing w:before="0"/>
              <w:ind w:left="0"/>
              <w:rPr>
                <w:szCs w:val="15"/>
              </w:rPr>
            </w:pPr>
            <w:r>
              <w:rPr>
                <w:szCs w:val="15"/>
              </w:rPr>
              <w:t>5</w:t>
            </w:r>
            <w:r w:rsidR="004C0E75">
              <w:rPr>
                <w:szCs w:val="15"/>
              </w:rPr>
              <w:t>8</w:t>
            </w:r>
            <w:r>
              <w:rPr>
                <w:szCs w:val="15"/>
              </w:rPr>
              <w:t>.</w:t>
            </w:r>
          </w:p>
        </w:tc>
        <w:tc>
          <w:tcPr>
            <w:tcW w:w="1104" w:type="dxa"/>
            <w:shd w:val="clear" w:color="auto" w:fill="FFFFFF" w:themeFill="background1"/>
            <w:vAlign w:val="center"/>
          </w:tcPr>
          <w:p w14:paraId="4D59159A" w14:textId="17C65C13" w:rsidR="003C70A5" w:rsidRPr="00D001B0" w:rsidRDefault="003C70A5" w:rsidP="003C70A5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D001B0">
              <w:rPr>
                <w:szCs w:val="15"/>
              </w:rPr>
              <w:t>Poznań</w:t>
            </w:r>
          </w:p>
        </w:tc>
        <w:tc>
          <w:tcPr>
            <w:tcW w:w="1616" w:type="dxa"/>
            <w:shd w:val="clear" w:color="auto" w:fill="FFFFFF" w:themeFill="background1"/>
            <w:vAlign w:val="center"/>
          </w:tcPr>
          <w:p w14:paraId="6D9E9D2B" w14:textId="1529CEA9" w:rsidR="003C70A5" w:rsidRPr="00D001B0" w:rsidRDefault="003C70A5" w:rsidP="003C70A5">
            <w:pPr>
              <w:pStyle w:val="szostkatymczasowa"/>
              <w:rPr>
                <w:sz w:val="15"/>
                <w:szCs w:val="15"/>
              </w:rPr>
            </w:pP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 xml:space="preserve">Stowarzyszenie Pomocy Osobom Wychodzącym na Wolność </w:t>
            </w:r>
            <w:r>
              <w:rPr>
                <w:rFonts w:eastAsiaTheme="minorHAnsi" w:cs="Calibri"/>
                <w:color w:val="000000"/>
                <w:sz w:val="15"/>
                <w:szCs w:val="15"/>
              </w:rPr>
              <w:t>„</w:t>
            </w: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>EMAUS</w:t>
            </w:r>
            <w:r>
              <w:rPr>
                <w:rFonts w:eastAsiaTheme="minorHAnsi" w:cs="Calibri"/>
                <w:color w:val="000000"/>
                <w:sz w:val="15"/>
                <w:szCs w:val="15"/>
              </w:rPr>
              <w:t>”</w:t>
            </w:r>
          </w:p>
        </w:tc>
        <w:tc>
          <w:tcPr>
            <w:tcW w:w="935" w:type="dxa"/>
            <w:shd w:val="clear" w:color="auto" w:fill="FFFFFF" w:themeFill="background1"/>
            <w:vAlign w:val="center"/>
          </w:tcPr>
          <w:p w14:paraId="79006DDC" w14:textId="2EE37F1A" w:rsidR="003C70A5" w:rsidRPr="00D001B0" w:rsidRDefault="003C70A5" w:rsidP="003C70A5">
            <w:pPr>
              <w:pStyle w:val="szostkatymczasowa"/>
              <w:jc w:val="center"/>
              <w:rPr>
                <w:sz w:val="15"/>
                <w:szCs w:val="15"/>
              </w:rPr>
            </w:pP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>12.08.2025</w:t>
            </w:r>
          </w:p>
        </w:tc>
        <w:tc>
          <w:tcPr>
            <w:tcW w:w="5141" w:type="dxa"/>
            <w:shd w:val="clear" w:color="auto" w:fill="FFFFFF" w:themeFill="background1"/>
            <w:vAlign w:val="center"/>
          </w:tcPr>
          <w:p w14:paraId="208378DA" w14:textId="28B572D7" w:rsidR="003C70A5" w:rsidRPr="00D001B0" w:rsidRDefault="003C70A5" w:rsidP="003C70A5">
            <w:pPr>
              <w:pStyle w:val="szostkatymczasowa"/>
              <w:jc w:val="both"/>
              <w:rPr>
                <w:color w:val="000000"/>
                <w:sz w:val="15"/>
                <w:szCs w:val="15"/>
              </w:rPr>
            </w:pP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 xml:space="preserve">Przekroczenie limitu kosztów administracyjnych rozliczonych z dotacji celowych, tj. wydatkowanie dotacji niezgodnie z przeznaczeniem określonym przez udzielającego dotację. </w:t>
            </w:r>
            <w:r>
              <w:rPr>
                <w:rFonts w:eastAsiaTheme="minorHAnsi" w:cs="Calibri"/>
                <w:color w:val="000000"/>
                <w:sz w:val="15"/>
                <w:szCs w:val="15"/>
              </w:rPr>
              <w:t xml:space="preserve">Kwota zawiadomienia </w:t>
            </w:r>
            <w:r w:rsidRPr="00152C7B">
              <w:rPr>
                <w:rFonts w:eastAsiaTheme="minorHAnsi" w:cs="Calibri"/>
                <w:color w:val="000000"/>
                <w:sz w:val="15"/>
                <w:szCs w:val="15"/>
              </w:rPr>
              <w:t>30</w:t>
            </w:r>
            <w:r>
              <w:rPr>
                <w:rFonts w:eastAsiaTheme="minorHAnsi" w:cs="Calibri"/>
                <w:color w:val="000000"/>
                <w:sz w:val="15"/>
                <w:szCs w:val="15"/>
              </w:rPr>
              <w:t>.</w:t>
            </w:r>
            <w:r w:rsidRPr="00152C7B">
              <w:rPr>
                <w:rFonts w:eastAsiaTheme="minorHAnsi" w:cs="Calibri"/>
                <w:color w:val="000000"/>
                <w:sz w:val="15"/>
                <w:szCs w:val="15"/>
              </w:rPr>
              <w:t>710,48</w:t>
            </w:r>
            <w:r>
              <w:rPr>
                <w:rFonts w:eastAsiaTheme="minorHAnsi" w:cs="Calibri"/>
                <w:color w:val="000000"/>
                <w:sz w:val="15"/>
                <w:szCs w:val="15"/>
              </w:rPr>
              <w:t xml:space="preserve"> zł.</w:t>
            </w:r>
          </w:p>
        </w:tc>
      </w:tr>
      <w:tr w:rsidR="003C70A5" w:rsidRPr="008A5C35" w14:paraId="570668B5" w14:textId="243E6FA2" w:rsidTr="00A51EB7">
        <w:trPr>
          <w:cantSplit/>
          <w:trHeight w:val="276"/>
        </w:trPr>
        <w:tc>
          <w:tcPr>
            <w:tcW w:w="846" w:type="dxa"/>
            <w:shd w:val="clear" w:color="auto" w:fill="FFFFFF" w:themeFill="background1"/>
            <w:vAlign w:val="center"/>
          </w:tcPr>
          <w:p w14:paraId="23252711" w14:textId="7DED0C8C" w:rsidR="003C70A5" w:rsidRPr="00D001B0" w:rsidRDefault="003C70A5" w:rsidP="003C70A5">
            <w:pPr>
              <w:pStyle w:val="TableParagraph"/>
              <w:spacing w:before="0"/>
              <w:ind w:left="0"/>
              <w:rPr>
                <w:szCs w:val="15"/>
              </w:rPr>
            </w:pPr>
            <w:r>
              <w:rPr>
                <w:szCs w:val="15"/>
              </w:rPr>
              <w:t>5</w:t>
            </w:r>
            <w:r w:rsidR="004C0E75">
              <w:rPr>
                <w:szCs w:val="15"/>
              </w:rPr>
              <w:t>9</w:t>
            </w:r>
            <w:r>
              <w:rPr>
                <w:szCs w:val="15"/>
              </w:rPr>
              <w:t>.</w:t>
            </w:r>
          </w:p>
        </w:tc>
        <w:tc>
          <w:tcPr>
            <w:tcW w:w="1104" w:type="dxa"/>
            <w:shd w:val="clear" w:color="auto" w:fill="FFFFFF" w:themeFill="background1"/>
            <w:vAlign w:val="center"/>
          </w:tcPr>
          <w:p w14:paraId="2130F992" w14:textId="7EAF38DB" w:rsidR="003C70A5" w:rsidRPr="00D001B0" w:rsidRDefault="003C70A5" w:rsidP="003C70A5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D001B0">
              <w:rPr>
                <w:szCs w:val="15"/>
              </w:rPr>
              <w:t>Poznań</w:t>
            </w:r>
          </w:p>
        </w:tc>
        <w:tc>
          <w:tcPr>
            <w:tcW w:w="1616" w:type="dxa"/>
            <w:shd w:val="clear" w:color="auto" w:fill="FFFFFF" w:themeFill="background1"/>
            <w:vAlign w:val="center"/>
          </w:tcPr>
          <w:p w14:paraId="6EE32636" w14:textId="142B5672" w:rsidR="003C70A5" w:rsidRPr="00D001B0" w:rsidRDefault="003C70A5" w:rsidP="003C70A5">
            <w:pPr>
              <w:pStyle w:val="szostkatymczasowa"/>
              <w:rPr>
                <w:sz w:val="15"/>
                <w:szCs w:val="15"/>
              </w:rPr>
            </w:pP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>Instytut Wymiaru Sprawiedliwości</w:t>
            </w:r>
          </w:p>
        </w:tc>
        <w:tc>
          <w:tcPr>
            <w:tcW w:w="935" w:type="dxa"/>
            <w:shd w:val="clear" w:color="auto" w:fill="FFFFFF" w:themeFill="background1"/>
            <w:vAlign w:val="center"/>
          </w:tcPr>
          <w:p w14:paraId="1B3DCD19" w14:textId="6EA72AD7" w:rsidR="003C70A5" w:rsidRPr="00D001B0" w:rsidRDefault="003C70A5" w:rsidP="003C70A5">
            <w:pPr>
              <w:pStyle w:val="szostkatymczasowa"/>
              <w:jc w:val="center"/>
              <w:rPr>
                <w:sz w:val="15"/>
                <w:szCs w:val="15"/>
              </w:rPr>
            </w:pP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>8.09.2025</w:t>
            </w:r>
          </w:p>
        </w:tc>
        <w:tc>
          <w:tcPr>
            <w:tcW w:w="5141" w:type="dxa"/>
            <w:shd w:val="clear" w:color="auto" w:fill="FFFFFF" w:themeFill="background1"/>
            <w:vAlign w:val="center"/>
          </w:tcPr>
          <w:p w14:paraId="2CF1E5B7" w14:textId="540374E6" w:rsidR="003C70A5" w:rsidRPr="00D001B0" w:rsidRDefault="003C70A5" w:rsidP="003C70A5">
            <w:pPr>
              <w:pStyle w:val="szostkatymczasowa"/>
              <w:jc w:val="both"/>
              <w:rPr>
                <w:color w:val="000000"/>
                <w:sz w:val="15"/>
                <w:szCs w:val="15"/>
              </w:rPr>
            </w:pP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>Przekroczenie limitu kosztów administracyjnych rozliczonych z dotacji celowych</w:t>
            </w:r>
            <w:r>
              <w:rPr>
                <w:rFonts w:eastAsiaTheme="minorHAnsi" w:cs="Calibri"/>
                <w:color w:val="000000"/>
                <w:sz w:val="15"/>
                <w:szCs w:val="15"/>
              </w:rPr>
              <w:t>,</w:t>
            </w: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 xml:space="preserve"> tj. wydatkowanie dotacji niezgodnie z przeznaczeniem określonym przez udzielającego dotację. </w:t>
            </w:r>
            <w:r w:rsidRPr="00152C7B">
              <w:rPr>
                <w:rFonts w:eastAsiaTheme="minorHAnsi" w:cs="Calibri"/>
                <w:color w:val="000000"/>
                <w:sz w:val="15"/>
                <w:szCs w:val="15"/>
              </w:rPr>
              <w:t>Kwota zawiadomienia</w:t>
            </w:r>
            <w:r>
              <w:rPr>
                <w:rFonts w:eastAsiaTheme="minorHAnsi" w:cs="Calibri"/>
                <w:color w:val="000000"/>
                <w:sz w:val="15"/>
                <w:szCs w:val="15"/>
              </w:rPr>
              <w:t xml:space="preserve"> </w:t>
            </w:r>
            <w:r w:rsidRPr="00152C7B">
              <w:rPr>
                <w:rFonts w:eastAsiaTheme="minorHAnsi" w:cs="Calibri"/>
                <w:color w:val="000000"/>
                <w:sz w:val="15"/>
                <w:szCs w:val="15"/>
              </w:rPr>
              <w:t>19</w:t>
            </w:r>
            <w:r>
              <w:rPr>
                <w:rFonts w:eastAsiaTheme="minorHAnsi" w:cs="Calibri"/>
                <w:color w:val="000000"/>
                <w:sz w:val="15"/>
                <w:szCs w:val="15"/>
              </w:rPr>
              <w:t>.</w:t>
            </w:r>
            <w:r w:rsidRPr="00152C7B">
              <w:rPr>
                <w:rFonts w:eastAsiaTheme="minorHAnsi" w:cs="Calibri"/>
                <w:color w:val="000000"/>
                <w:sz w:val="15"/>
                <w:szCs w:val="15"/>
              </w:rPr>
              <w:t>873,40</w:t>
            </w:r>
            <w:r>
              <w:rPr>
                <w:rFonts w:eastAsiaTheme="minorHAnsi" w:cs="Calibri"/>
                <w:color w:val="000000"/>
                <w:sz w:val="15"/>
                <w:szCs w:val="15"/>
              </w:rPr>
              <w:t xml:space="preserve"> zł.</w:t>
            </w:r>
          </w:p>
        </w:tc>
      </w:tr>
      <w:tr w:rsidR="003C70A5" w:rsidRPr="008A5C35" w14:paraId="474E0619" w14:textId="77777777" w:rsidTr="00A51EB7">
        <w:trPr>
          <w:cantSplit/>
          <w:trHeight w:val="276"/>
        </w:trPr>
        <w:tc>
          <w:tcPr>
            <w:tcW w:w="846" w:type="dxa"/>
            <w:shd w:val="clear" w:color="auto" w:fill="FFFFFF" w:themeFill="background1"/>
            <w:vAlign w:val="center"/>
          </w:tcPr>
          <w:p w14:paraId="5670A860" w14:textId="7FDE8D70" w:rsidR="003C70A5" w:rsidRPr="0088358E" w:rsidRDefault="004C0E75" w:rsidP="003C70A5">
            <w:pPr>
              <w:pStyle w:val="TableParagraph"/>
              <w:spacing w:before="0"/>
              <w:ind w:left="0"/>
              <w:rPr>
                <w:szCs w:val="15"/>
              </w:rPr>
            </w:pPr>
            <w:r>
              <w:rPr>
                <w:szCs w:val="15"/>
              </w:rPr>
              <w:t>60</w:t>
            </w:r>
            <w:r w:rsidR="003C70A5" w:rsidRPr="0088358E">
              <w:rPr>
                <w:szCs w:val="15"/>
              </w:rPr>
              <w:t>.</w:t>
            </w:r>
          </w:p>
        </w:tc>
        <w:tc>
          <w:tcPr>
            <w:tcW w:w="1104" w:type="dxa"/>
            <w:shd w:val="clear" w:color="auto" w:fill="FFFFFF" w:themeFill="background1"/>
            <w:vAlign w:val="center"/>
          </w:tcPr>
          <w:p w14:paraId="3AF85905" w14:textId="2D9C5B46" w:rsidR="003C70A5" w:rsidRPr="0088358E" w:rsidRDefault="003C70A5" w:rsidP="003C70A5">
            <w:pPr>
              <w:pStyle w:val="TableParagraph"/>
              <w:spacing w:before="0"/>
              <w:ind w:left="0"/>
              <w:rPr>
                <w:szCs w:val="15"/>
              </w:rPr>
            </w:pPr>
            <w:r w:rsidRPr="0088358E">
              <w:rPr>
                <w:szCs w:val="15"/>
              </w:rPr>
              <w:t>Poznań</w:t>
            </w:r>
          </w:p>
        </w:tc>
        <w:tc>
          <w:tcPr>
            <w:tcW w:w="1616" w:type="dxa"/>
            <w:shd w:val="clear" w:color="auto" w:fill="FFFFFF" w:themeFill="background1"/>
            <w:vAlign w:val="center"/>
          </w:tcPr>
          <w:p w14:paraId="647BEF1A" w14:textId="621B1D9B" w:rsidR="003C70A5" w:rsidRPr="0088358E" w:rsidRDefault="003C70A5" w:rsidP="003C70A5">
            <w:pPr>
              <w:pStyle w:val="szostkatymczasowa"/>
              <w:rPr>
                <w:rFonts w:eastAsiaTheme="minorHAnsi" w:cs="Calibri"/>
                <w:sz w:val="15"/>
                <w:szCs w:val="15"/>
              </w:rPr>
            </w:pPr>
            <w:r w:rsidRPr="0088358E">
              <w:rPr>
                <w:rFonts w:eastAsiaTheme="minorHAnsi" w:cs="Calibri"/>
                <w:sz w:val="15"/>
                <w:szCs w:val="15"/>
              </w:rPr>
              <w:t>Szkoła Aspirantów Państwowej Straży Pożarnej w Poznaniu</w:t>
            </w:r>
          </w:p>
        </w:tc>
        <w:tc>
          <w:tcPr>
            <w:tcW w:w="935" w:type="dxa"/>
            <w:shd w:val="clear" w:color="auto" w:fill="FFFFFF" w:themeFill="background1"/>
            <w:vAlign w:val="center"/>
          </w:tcPr>
          <w:p w14:paraId="0190B3EE" w14:textId="60C3CABE" w:rsidR="003C70A5" w:rsidRPr="0088358E" w:rsidRDefault="003C70A5" w:rsidP="003C70A5">
            <w:pPr>
              <w:pStyle w:val="szostkatymczasowa"/>
              <w:jc w:val="center"/>
              <w:rPr>
                <w:rFonts w:eastAsiaTheme="minorHAnsi" w:cs="Calibri"/>
                <w:sz w:val="15"/>
                <w:szCs w:val="15"/>
              </w:rPr>
            </w:pPr>
            <w:r w:rsidRPr="0088358E">
              <w:rPr>
                <w:rFonts w:eastAsiaTheme="minorHAnsi" w:cs="Calibri"/>
                <w:sz w:val="15"/>
                <w:szCs w:val="15"/>
              </w:rPr>
              <w:t>21.11.2025</w:t>
            </w:r>
          </w:p>
        </w:tc>
        <w:tc>
          <w:tcPr>
            <w:tcW w:w="5141" w:type="dxa"/>
            <w:shd w:val="clear" w:color="auto" w:fill="FFFFFF" w:themeFill="background1"/>
            <w:vAlign w:val="center"/>
          </w:tcPr>
          <w:p w14:paraId="27537220" w14:textId="2277B43C" w:rsidR="003C70A5" w:rsidRPr="0088358E" w:rsidRDefault="003C70A5" w:rsidP="003C70A5">
            <w:pPr>
              <w:pStyle w:val="szostkatymczasowa"/>
              <w:jc w:val="both"/>
              <w:rPr>
                <w:rFonts w:eastAsiaTheme="minorHAnsi" w:cs="Calibri"/>
                <w:sz w:val="15"/>
                <w:szCs w:val="15"/>
              </w:rPr>
            </w:pPr>
            <w:r w:rsidRPr="0088358E">
              <w:rPr>
                <w:rFonts w:eastAsiaTheme="minorHAnsi" w:cs="Calibri"/>
                <w:sz w:val="15"/>
                <w:szCs w:val="15"/>
              </w:rPr>
              <w:t>Nieprawidłowe oszacowanie wartości zamówienia na roboty budowlane. Udzielenie zamówienia publicznego wykonawcy, który nie został wybrany w trybie lub procedurze, określonych w przepisach o zamówieniach publicznych. Dzielenie zamówienia na odrębne zamówienia publiczne skutkujące uniknięciem stosowania przepisów ustawy. Niezłożenie oświadczenia o braku lub istnieniu okoliczności powodujących wyłączenie z postępowania. Kwota zawiadomienia 359.775,00 zł</w:t>
            </w:r>
          </w:p>
        </w:tc>
      </w:tr>
      <w:tr w:rsidR="003C70A5" w:rsidRPr="008A5C35" w14:paraId="6ED1FB9D" w14:textId="77777777" w:rsidTr="00A51EB7">
        <w:trPr>
          <w:cantSplit/>
          <w:trHeight w:val="276"/>
        </w:trPr>
        <w:tc>
          <w:tcPr>
            <w:tcW w:w="846" w:type="dxa"/>
            <w:shd w:val="clear" w:color="auto" w:fill="FFFFFF" w:themeFill="background1"/>
            <w:vAlign w:val="center"/>
          </w:tcPr>
          <w:p w14:paraId="758A1C59" w14:textId="492A06B1" w:rsidR="003C70A5" w:rsidRPr="0088358E" w:rsidRDefault="00E53951" w:rsidP="003C70A5">
            <w:pPr>
              <w:pStyle w:val="TableParagraph"/>
              <w:spacing w:before="0"/>
              <w:ind w:left="0"/>
              <w:rPr>
                <w:szCs w:val="15"/>
              </w:rPr>
            </w:pPr>
            <w:r>
              <w:rPr>
                <w:szCs w:val="15"/>
              </w:rPr>
              <w:t>6</w:t>
            </w:r>
            <w:r w:rsidR="004C0E75">
              <w:rPr>
                <w:szCs w:val="15"/>
              </w:rPr>
              <w:t>1</w:t>
            </w:r>
            <w:r w:rsidR="003C70A5" w:rsidRPr="0088358E">
              <w:rPr>
                <w:szCs w:val="15"/>
              </w:rPr>
              <w:t>.</w:t>
            </w:r>
          </w:p>
        </w:tc>
        <w:tc>
          <w:tcPr>
            <w:tcW w:w="1104" w:type="dxa"/>
            <w:shd w:val="clear" w:color="auto" w:fill="FFFFFF" w:themeFill="background1"/>
            <w:vAlign w:val="center"/>
          </w:tcPr>
          <w:p w14:paraId="4E6E769F" w14:textId="2212C945" w:rsidR="003C70A5" w:rsidRPr="0088358E" w:rsidRDefault="003C70A5" w:rsidP="003C70A5">
            <w:pPr>
              <w:pStyle w:val="TableParagraph"/>
              <w:spacing w:before="0"/>
              <w:ind w:left="0"/>
              <w:rPr>
                <w:szCs w:val="15"/>
              </w:rPr>
            </w:pPr>
            <w:r w:rsidRPr="0088358E">
              <w:rPr>
                <w:szCs w:val="15"/>
              </w:rPr>
              <w:t>Poznań</w:t>
            </w:r>
          </w:p>
        </w:tc>
        <w:tc>
          <w:tcPr>
            <w:tcW w:w="1616" w:type="dxa"/>
            <w:shd w:val="clear" w:color="auto" w:fill="FFFFFF" w:themeFill="background1"/>
            <w:vAlign w:val="center"/>
          </w:tcPr>
          <w:p w14:paraId="7EC98800" w14:textId="357370C7" w:rsidR="003C70A5" w:rsidRPr="0088358E" w:rsidRDefault="003C70A5" w:rsidP="003C70A5">
            <w:pPr>
              <w:pStyle w:val="szostkatymczasowa"/>
              <w:rPr>
                <w:rFonts w:eastAsiaTheme="minorHAnsi" w:cs="Calibri"/>
                <w:sz w:val="15"/>
                <w:szCs w:val="15"/>
              </w:rPr>
            </w:pPr>
            <w:r w:rsidRPr="0088358E">
              <w:rPr>
                <w:rFonts w:eastAsiaTheme="minorHAnsi" w:cs="Calibri"/>
                <w:sz w:val="15"/>
                <w:szCs w:val="15"/>
              </w:rPr>
              <w:t>Stowarzyszenie Przeworsk – Powiat Bezpieczny</w:t>
            </w:r>
          </w:p>
        </w:tc>
        <w:tc>
          <w:tcPr>
            <w:tcW w:w="935" w:type="dxa"/>
            <w:shd w:val="clear" w:color="auto" w:fill="FFFFFF" w:themeFill="background1"/>
            <w:vAlign w:val="center"/>
          </w:tcPr>
          <w:p w14:paraId="14736AD4" w14:textId="34EBB4F4" w:rsidR="003C70A5" w:rsidRPr="0088358E" w:rsidRDefault="003C70A5" w:rsidP="003C70A5">
            <w:pPr>
              <w:pStyle w:val="szostkatymczasowa"/>
              <w:jc w:val="center"/>
              <w:rPr>
                <w:rFonts w:eastAsiaTheme="minorHAnsi" w:cs="Calibri"/>
                <w:sz w:val="15"/>
                <w:szCs w:val="15"/>
              </w:rPr>
            </w:pPr>
            <w:r w:rsidRPr="0088358E">
              <w:rPr>
                <w:rFonts w:eastAsiaTheme="minorHAnsi" w:cs="Calibri"/>
                <w:sz w:val="15"/>
                <w:szCs w:val="15"/>
              </w:rPr>
              <w:t>21.11.2025</w:t>
            </w:r>
          </w:p>
        </w:tc>
        <w:tc>
          <w:tcPr>
            <w:tcW w:w="5141" w:type="dxa"/>
            <w:shd w:val="clear" w:color="auto" w:fill="FFFFFF" w:themeFill="background1"/>
            <w:vAlign w:val="center"/>
          </w:tcPr>
          <w:p w14:paraId="2AD60030" w14:textId="23A890BF" w:rsidR="003C70A5" w:rsidRPr="0088358E" w:rsidRDefault="003C70A5" w:rsidP="003C70A5">
            <w:pPr>
              <w:pStyle w:val="szostkatymczasowa"/>
              <w:jc w:val="both"/>
              <w:rPr>
                <w:rFonts w:eastAsiaTheme="minorHAnsi" w:cs="Calibri"/>
                <w:sz w:val="15"/>
                <w:szCs w:val="15"/>
              </w:rPr>
            </w:pPr>
            <w:r w:rsidRPr="0088358E">
              <w:rPr>
                <w:rFonts w:eastAsiaTheme="minorHAnsi" w:cs="Calibri"/>
                <w:sz w:val="15"/>
                <w:szCs w:val="15"/>
              </w:rPr>
              <w:t xml:space="preserve">Rozliczenie z dotacji kosztów wynagrodzeń/należności nieracjonalnych i nieefektywnych oraz przekroczenie limitu kosztów administracyjnych rozliczonych z dotacji celowych, tj. wydatkowanie dotacji niezgodnie z przeznaczeniem określonym przez udzielającego dotację. Kwota zawiadomienia 1.211.099,31 zł. </w:t>
            </w:r>
          </w:p>
        </w:tc>
      </w:tr>
      <w:tr w:rsidR="00BF4CB9" w:rsidRPr="008A5C35" w14:paraId="06489B68" w14:textId="77777777" w:rsidTr="00A51EB7">
        <w:trPr>
          <w:cantSplit/>
          <w:trHeight w:val="276"/>
        </w:trPr>
        <w:tc>
          <w:tcPr>
            <w:tcW w:w="846" w:type="dxa"/>
            <w:shd w:val="clear" w:color="auto" w:fill="FFFFFF" w:themeFill="background1"/>
            <w:vAlign w:val="center"/>
          </w:tcPr>
          <w:p w14:paraId="77E1AE05" w14:textId="45D88C8C" w:rsidR="00BF4CB9" w:rsidRPr="0035482A" w:rsidRDefault="00BF4CB9" w:rsidP="003C70A5">
            <w:pPr>
              <w:pStyle w:val="TableParagraph"/>
              <w:spacing w:before="0"/>
              <w:ind w:left="0"/>
              <w:rPr>
                <w:szCs w:val="15"/>
              </w:rPr>
            </w:pPr>
            <w:r w:rsidRPr="0035482A">
              <w:rPr>
                <w:szCs w:val="15"/>
              </w:rPr>
              <w:t>6</w:t>
            </w:r>
            <w:r w:rsidR="004C0E75" w:rsidRPr="0035482A">
              <w:rPr>
                <w:szCs w:val="15"/>
              </w:rPr>
              <w:t>2</w:t>
            </w:r>
            <w:r w:rsidRPr="0035482A">
              <w:rPr>
                <w:szCs w:val="15"/>
              </w:rPr>
              <w:t>.</w:t>
            </w:r>
          </w:p>
        </w:tc>
        <w:tc>
          <w:tcPr>
            <w:tcW w:w="1104" w:type="dxa"/>
            <w:shd w:val="clear" w:color="auto" w:fill="FFFFFF" w:themeFill="background1"/>
            <w:vAlign w:val="center"/>
          </w:tcPr>
          <w:p w14:paraId="27DDE131" w14:textId="3891F3A0" w:rsidR="00BF4CB9" w:rsidRPr="0035482A" w:rsidRDefault="00BF4CB9" w:rsidP="003C70A5">
            <w:pPr>
              <w:pStyle w:val="TableParagraph"/>
              <w:spacing w:before="0"/>
              <w:ind w:left="0"/>
              <w:rPr>
                <w:szCs w:val="15"/>
              </w:rPr>
            </w:pPr>
            <w:r w:rsidRPr="0035482A">
              <w:rPr>
                <w:szCs w:val="15"/>
              </w:rPr>
              <w:t xml:space="preserve">Poznań </w:t>
            </w:r>
          </w:p>
        </w:tc>
        <w:tc>
          <w:tcPr>
            <w:tcW w:w="1616" w:type="dxa"/>
            <w:shd w:val="clear" w:color="auto" w:fill="FFFFFF" w:themeFill="background1"/>
            <w:vAlign w:val="center"/>
          </w:tcPr>
          <w:p w14:paraId="0614D385" w14:textId="68AB0682" w:rsidR="00BF4CB9" w:rsidRPr="0035482A" w:rsidRDefault="00BF4CB9" w:rsidP="003C70A5">
            <w:pPr>
              <w:pStyle w:val="szostkatymczasowa"/>
              <w:rPr>
                <w:rFonts w:eastAsiaTheme="minorHAnsi" w:cs="Calibri"/>
                <w:sz w:val="15"/>
                <w:szCs w:val="15"/>
              </w:rPr>
            </w:pPr>
            <w:r w:rsidRPr="0035482A">
              <w:rPr>
                <w:rFonts w:eastAsiaTheme="minorHAnsi" w:cs="Calibri"/>
                <w:sz w:val="15"/>
                <w:szCs w:val="15"/>
              </w:rPr>
              <w:t>Fundacja św. Benedykta</w:t>
            </w:r>
          </w:p>
        </w:tc>
        <w:tc>
          <w:tcPr>
            <w:tcW w:w="935" w:type="dxa"/>
            <w:shd w:val="clear" w:color="auto" w:fill="FFFFFF" w:themeFill="background1"/>
            <w:vAlign w:val="center"/>
          </w:tcPr>
          <w:p w14:paraId="68034A10" w14:textId="594F6F2F" w:rsidR="00BF4CB9" w:rsidRPr="0035482A" w:rsidRDefault="00BF4CB9" w:rsidP="003C70A5">
            <w:pPr>
              <w:pStyle w:val="szostkatymczasowa"/>
              <w:jc w:val="center"/>
              <w:rPr>
                <w:rFonts w:eastAsiaTheme="minorHAnsi" w:cs="Calibri"/>
                <w:sz w:val="15"/>
                <w:szCs w:val="15"/>
              </w:rPr>
            </w:pPr>
            <w:r w:rsidRPr="0035482A">
              <w:rPr>
                <w:rFonts w:eastAsiaTheme="minorHAnsi" w:cs="Calibri"/>
                <w:sz w:val="15"/>
                <w:szCs w:val="15"/>
              </w:rPr>
              <w:t>11.02.2026</w:t>
            </w:r>
          </w:p>
        </w:tc>
        <w:tc>
          <w:tcPr>
            <w:tcW w:w="5141" w:type="dxa"/>
            <w:shd w:val="clear" w:color="auto" w:fill="FFFFFF" w:themeFill="background1"/>
            <w:vAlign w:val="center"/>
          </w:tcPr>
          <w:p w14:paraId="613D4338" w14:textId="13906120" w:rsidR="00BF4CB9" w:rsidRPr="0035482A" w:rsidRDefault="00BF4CB9" w:rsidP="003C70A5">
            <w:pPr>
              <w:pStyle w:val="szostkatymczasowa"/>
              <w:jc w:val="both"/>
              <w:rPr>
                <w:rFonts w:eastAsiaTheme="minorHAnsi" w:cs="Calibri"/>
                <w:sz w:val="15"/>
                <w:szCs w:val="15"/>
              </w:rPr>
            </w:pPr>
            <w:r w:rsidRPr="0035482A">
              <w:rPr>
                <w:rFonts w:eastAsiaTheme="minorHAnsi" w:cs="Calibri"/>
                <w:sz w:val="15"/>
                <w:szCs w:val="15"/>
              </w:rPr>
              <w:t xml:space="preserve">Wydatkowanie dotacji otrzymanej z Funduszu Sprawiedliwości niezgodnie z przeznaczeniem - niecelowo i niegospodarnie. Kwota zawiadomienia 2.126.523,95 zł. </w:t>
            </w:r>
          </w:p>
        </w:tc>
      </w:tr>
      <w:tr w:rsidR="00525900" w:rsidRPr="008A5C35" w14:paraId="1B45BB95" w14:textId="77777777" w:rsidTr="00A51EB7">
        <w:trPr>
          <w:cantSplit/>
          <w:trHeight w:val="276"/>
        </w:trPr>
        <w:tc>
          <w:tcPr>
            <w:tcW w:w="846" w:type="dxa"/>
            <w:shd w:val="clear" w:color="auto" w:fill="FFFFFF" w:themeFill="background1"/>
            <w:vAlign w:val="center"/>
          </w:tcPr>
          <w:p w14:paraId="085313FD" w14:textId="556B08DE" w:rsidR="00525900" w:rsidRPr="00993451" w:rsidRDefault="00525900" w:rsidP="003C70A5">
            <w:pPr>
              <w:pStyle w:val="TableParagraph"/>
              <w:spacing w:before="0"/>
              <w:ind w:left="0"/>
              <w:rPr>
                <w:szCs w:val="15"/>
              </w:rPr>
            </w:pPr>
            <w:r w:rsidRPr="00993451">
              <w:rPr>
                <w:szCs w:val="15"/>
              </w:rPr>
              <w:t>63.</w:t>
            </w:r>
          </w:p>
        </w:tc>
        <w:tc>
          <w:tcPr>
            <w:tcW w:w="1104" w:type="dxa"/>
            <w:shd w:val="clear" w:color="auto" w:fill="FFFFFF" w:themeFill="background1"/>
            <w:vAlign w:val="center"/>
          </w:tcPr>
          <w:p w14:paraId="76329372" w14:textId="28EA6856" w:rsidR="00525900" w:rsidRPr="00993451" w:rsidRDefault="00525900" w:rsidP="003C70A5">
            <w:pPr>
              <w:pStyle w:val="TableParagraph"/>
              <w:spacing w:before="0"/>
              <w:ind w:left="0"/>
              <w:rPr>
                <w:szCs w:val="15"/>
              </w:rPr>
            </w:pPr>
            <w:r w:rsidRPr="00993451">
              <w:rPr>
                <w:szCs w:val="15"/>
              </w:rPr>
              <w:t>Poznań</w:t>
            </w:r>
          </w:p>
        </w:tc>
        <w:tc>
          <w:tcPr>
            <w:tcW w:w="1616" w:type="dxa"/>
            <w:shd w:val="clear" w:color="auto" w:fill="FFFFFF" w:themeFill="background1"/>
            <w:vAlign w:val="center"/>
          </w:tcPr>
          <w:p w14:paraId="66CA1C41" w14:textId="77777777" w:rsidR="00525900" w:rsidRPr="00993451" w:rsidRDefault="00525900" w:rsidP="00525900">
            <w:pPr>
              <w:rPr>
                <w:rFonts w:eastAsia="Times New Roman" w:cs="Calibri"/>
              </w:rPr>
            </w:pPr>
            <w:r w:rsidRPr="00993451">
              <w:rPr>
                <w:rFonts w:cs="Calibri"/>
              </w:rPr>
              <w:t xml:space="preserve">Akademia Wymiaru Sprawiedliwości </w:t>
            </w:r>
          </w:p>
          <w:p w14:paraId="0D4F61A5" w14:textId="77777777" w:rsidR="00525900" w:rsidRPr="00993451" w:rsidRDefault="00525900" w:rsidP="003C70A5">
            <w:pPr>
              <w:pStyle w:val="szostkatymczasowa"/>
              <w:rPr>
                <w:rFonts w:eastAsiaTheme="minorHAnsi" w:cs="Calibri"/>
                <w:sz w:val="15"/>
                <w:szCs w:val="15"/>
              </w:rPr>
            </w:pPr>
          </w:p>
        </w:tc>
        <w:tc>
          <w:tcPr>
            <w:tcW w:w="935" w:type="dxa"/>
            <w:shd w:val="clear" w:color="auto" w:fill="FFFFFF" w:themeFill="background1"/>
            <w:vAlign w:val="center"/>
          </w:tcPr>
          <w:p w14:paraId="3961B9B4" w14:textId="6961F6A9" w:rsidR="00525900" w:rsidRPr="00993451" w:rsidRDefault="00525900" w:rsidP="003C70A5">
            <w:pPr>
              <w:pStyle w:val="szostkatymczasowa"/>
              <w:jc w:val="center"/>
              <w:rPr>
                <w:rFonts w:eastAsiaTheme="minorHAnsi" w:cs="Calibri"/>
                <w:sz w:val="15"/>
                <w:szCs w:val="15"/>
              </w:rPr>
            </w:pPr>
            <w:r w:rsidRPr="00993451">
              <w:rPr>
                <w:rFonts w:eastAsiaTheme="minorHAnsi" w:cs="Calibri"/>
                <w:sz w:val="15"/>
                <w:szCs w:val="15"/>
              </w:rPr>
              <w:t>18.03.2026</w:t>
            </w:r>
          </w:p>
        </w:tc>
        <w:tc>
          <w:tcPr>
            <w:tcW w:w="5141" w:type="dxa"/>
            <w:shd w:val="clear" w:color="auto" w:fill="FFFFFF" w:themeFill="background1"/>
            <w:vAlign w:val="center"/>
          </w:tcPr>
          <w:p w14:paraId="751E0228" w14:textId="43762F1B" w:rsidR="00525900" w:rsidRPr="00993451" w:rsidRDefault="00525900" w:rsidP="00B60147">
            <w:pPr>
              <w:pStyle w:val="szostkatymczasowa"/>
              <w:jc w:val="both"/>
              <w:rPr>
                <w:rFonts w:eastAsiaTheme="minorHAnsi" w:cs="Calibri"/>
                <w:szCs w:val="15"/>
              </w:rPr>
            </w:pPr>
            <w:r w:rsidRPr="00993451">
              <w:rPr>
                <w:rFonts w:eastAsiaTheme="minorHAnsi" w:cs="Calibri"/>
                <w:sz w:val="15"/>
                <w:szCs w:val="15"/>
              </w:rPr>
              <w:t>Wydatkowanie dotacji otrzymanej z Funduszu Sprawiedliwości niezgodnie z przeznaczeniem</w:t>
            </w:r>
            <w:r w:rsidR="00B60147" w:rsidRPr="00993451">
              <w:rPr>
                <w:rFonts w:eastAsiaTheme="minorHAnsi" w:cs="Calibri"/>
                <w:sz w:val="15"/>
                <w:szCs w:val="15"/>
              </w:rPr>
              <w:t>,</w:t>
            </w:r>
            <w:r w:rsidRPr="00993451">
              <w:rPr>
                <w:rFonts w:eastAsiaTheme="minorHAnsi" w:cs="Calibri"/>
                <w:sz w:val="15"/>
                <w:szCs w:val="15"/>
              </w:rPr>
              <w:t xml:space="preserve"> określonym przez udzielającego dotacj</w:t>
            </w:r>
            <w:r w:rsidR="00F86550" w:rsidRPr="00993451">
              <w:rPr>
                <w:rFonts w:eastAsiaTheme="minorHAnsi" w:cs="Calibri"/>
                <w:sz w:val="15"/>
                <w:szCs w:val="15"/>
              </w:rPr>
              <w:t>ę</w:t>
            </w:r>
            <w:r w:rsidRPr="00993451">
              <w:rPr>
                <w:rFonts w:eastAsiaTheme="minorHAnsi" w:cs="Calibri"/>
                <w:sz w:val="15"/>
                <w:szCs w:val="15"/>
              </w:rPr>
              <w:t xml:space="preserve"> w zakresie kosztów administracyjnych, które nie zostały poniesione i udokumentowane. </w:t>
            </w:r>
            <w:r w:rsidR="00B60147" w:rsidRPr="00993451">
              <w:rPr>
                <w:rFonts w:eastAsiaTheme="minorHAnsi" w:cs="Calibri"/>
                <w:sz w:val="15"/>
                <w:szCs w:val="15"/>
              </w:rPr>
              <w:br/>
            </w:r>
            <w:r w:rsidRPr="00993451">
              <w:rPr>
                <w:rFonts w:eastAsiaTheme="minorHAnsi" w:cs="Calibri"/>
                <w:sz w:val="15"/>
                <w:szCs w:val="15"/>
              </w:rPr>
              <w:t>Kwota zawiadomienia 2.371.100,29 zł.</w:t>
            </w:r>
          </w:p>
        </w:tc>
      </w:tr>
      <w:tr w:rsidR="003C70A5" w:rsidRPr="008A5C35" w14:paraId="0132F137" w14:textId="538DD653" w:rsidTr="00A51EB7">
        <w:trPr>
          <w:cantSplit/>
          <w:trHeight w:val="276"/>
        </w:trPr>
        <w:tc>
          <w:tcPr>
            <w:tcW w:w="846" w:type="dxa"/>
            <w:shd w:val="clear" w:color="auto" w:fill="FFFFFF" w:themeFill="background1"/>
            <w:vAlign w:val="center"/>
          </w:tcPr>
          <w:p w14:paraId="537049C9" w14:textId="13FBFE55" w:rsidR="003C70A5" w:rsidRPr="00D001B0" w:rsidRDefault="004547D8" w:rsidP="003C70A5">
            <w:pPr>
              <w:pStyle w:val="TableParagraph"/>
              <w:spacing w:before="0"/>
              <w:ind w:left="0"/>
              <w:rPr>
                <w:rFonts w:eastAsiaTheme="minorHAnsi" w:cs="Calibri"/>
                <w:color w:val="000000"/>
                <w:szCs w:val="15"/>
              </w:rPr>
            </w:pPr>
            <w:bookmarkStart w:id="0" w:name="_Hlk223341168"/>
            <w:r>
              <w:rPr>
                <w:rFonts w:eastAsiaTheme="minorHAnsi" w:cs="Calibri"/>
                <w:szCs w:val="15"/>
              </w:rPr>
              <w:lastRenderedPageBreak/>
              <w:t>64.</w:t>
            </w:r>
          </w:p>
        </w:tc>
        <w:tc>
          <w:tcPr>
            <w:tcW w:w="1104" w:type="dxa"/>
            <w:shd w:val="clear" w:color="auto" w:fill="FFFFFF" w:themeFill="background1"/>
            <w:vAlign w:val="center"/>
          </w:tcPr>
          <w:p w14:paraId="108B1D95" w14:textId="6358743E" w:rsidR="003C70A5" w:rsidRPr="00D001B0" w:rsidRDefault="003C70A5" w:rsidP="003C70A5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D001B0">
              <w:rPr>
                <w:rFonts w:eastAsiaTheme="minorHAnsi" w:cs="Calibri"/>
                <w:color w:val="000000"/>
                <w:szCs w:val="15"/>
              </w:rPr>
              <w:t>Rzeszów</w:t>
            </w:r>
          </w:p>
        </w:tc>
        <w:tc>
          <w:tcPr>
            <w:tcW w:w="1616" w:type="dxa"/>
            <w:shd w:val="clear" w:color="auto" w:fill="FFFFFF" w:themeFill="background1"/>
            <w:vAlign w:val="center"/>
          </w:tcPr>
          <w:p w14:paraId="43FA88AA" w14:textId="204C6246" w:rsidR="003C70A5" w:rsidRPr="00D001B0" w:rsidRDefault="003C70A5" w:rsidP="003C70A5">
            <w:pPr>
              <w:pStyle w:val="szostkatymczasowa"/>
              <w:rPr>
                <w:sz w:val="15"/>
                <w:szCs w:val="15"/>
              </w:rPr>
            </w:pP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>Ministerstwo Rozwoju</w:t>
            </w:r>
            <w:r>
              <w:rPr>
                <w:rFonts w:eastAsiaTheme="minorHAnsi" w:cs="Calibri"/>
                <w:color w:val="000000"/>
                <w:sz w:val="15"/>
                <w:szCs w:val="15"/>
              </w:rPr>
              <w:br/>
            </w: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>i Technologii</w:t>
            </w:r>
          </w:p>
        </w:tc>
        <w:tc>
          <w:tcPr>
            <w:tcW w:w="935" w:type="dxa"/>
            <w:shd w:val="clear" w:color="auto" w:fill="FFFFFF" w:themeFill="background1"/>
            <w:vAlign w:val="center"/>
          </w:tcPr>
          <w:p w14:paraId="7D59A9B0" w14:textId="4BE41CFA" w:rsidR="003C70A5" w:rsidRPr="00D001B0" w:rsidRDefault="003C70A5" w:rsidP="003C70A5">
            <w:pPr>
              <w:pStyle w:val="szostkatymczasowa"/>
              <w:jc w:val="center"/>
              <w:rPr>
                <w:sz w:val="15"/>
                <w:szCs w:val="15"/>
              </w:rPr>
            </w:pP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>18.09.2024</w:t>
            </w:r>
          </w:p>
        </w:tc>
        <w:tc>
          <w:tcPr>
            <w:tcW w:w="5141" w:type="dxa"/>
            <w:shd w:val="clear" w:color="auto" w:fill="FFFFFF" w:themeFill="background1"/>
            <w:vAlign w:val="center"/>
          </w:tcPr>
          <w:p w14:paraId="719F9FAE" w14:textId="49F84007" w:rsidR="003C70A5" w:rsidRPr="00D05359" w:rsidRDefault="003C70A5" w:rsidP="003C70A5">
            <w:pPr>
              <w:widowControl/>
              <w:adjustRightInd w:val="0"/>
              <w:jc w:val="both"/>
              <w:rPr>
                <w:rFonts w:eastAsiaTheme="minorHAnsi" w:cs="Calibri"/>
                <w:color w:val="000000"/>
                <w:szCs w:val="15"/>
              </w:rPr>
            </w:pPr>
            <w:r>
              <w:rPr>
                <w:rFonts w:eastAsiaTheme="minorHAnsi" w:cs="Calibri"/>
                <w:color w:val="000000"/>
                <w:szCs w:val="15"/>
              </w:rPr>
              <w:t>Z</w:t>
            </w:r>
            <w:r w:rsidRPr="00D05359">
              <w:rPr>
                <w:rFonts w:eastAsiaTheme="minorHAnsi" w:cs="Calibri"/>
                <w:color w:val="000000"/>
                <w:szCs w:val="15"/>
              </w:rPr>
              <w:t xml:space="preserve">aciągnięcie zobowiązań przez podpisanie pięciu umów przeniesienia autorskich praw majątkowych do pracy konkursowej i opracowania studialnego wraz ze szczegółowym określeniem pól eksploatacji („Konkurs na koncepcję architektoniczną wielorodzinnego budynku mieszkalnego o obniżonej energochłonności”) w wys. 200.000,00 zł oraz zlecenie wypłaty wynagrodzeń wynikających z tych umów w wys. 200.000,00 zł bez zabezpieczenia środków w planie finansowym wydatków </w:t>
            </w:r>
            <w:r>
              <w:rPr>
                <w:rFonts w:eastAsiaTheme="minorHAnsi" w:cs="Calibri"/>
                <w:color w:val="000000"/>
                <w:szCs w:val="15"/>
              </w:rPr>
              <w:t>-</w:t>
            </w:r>
            <w:r w:rsidRPr="00D05359">
              <w:rPr>
                <w:rFonts w:eastAsiaTheme="minorHAnsi" w:cs="Calibri"/>
                <w:color w:val="000000"/>
                <w:szCs w:val="15"/>
              </w:rPr>
              <w:t xml:space="preserve"> co stanowi naruszenie odpowiednio art. 15 ust. 1 oraz art. 11 ust. 1 ustawy o odpowiedzialności za naruszenie dyscypliny finansów publicznych</w:t>
            </w:r>
            <w:r>
              <w:rPr>
                <w:rFonts w:eastAsiaTheme="minorHAnsi" w:cs="Calibri"/>
                <w:color w:val="000000"/>
                <w:szCs w:val="15"/>
              </w:rPr>
              <w:t>.</w:t>
            </w:r>
          </w:p>
          <w:p w14:paraId="00CD74B3" w14:textId="3E3EFA2E" w:rsidR="003C70A5" w:rsidRPr="00D05359" w:rsidRDefault="003C70A5" w:rsidP="003C70A5">
            <w:pPr>
              <w:widowControl/>
              <w:adjustRightInd w:val="0"/>
              <w:jc w:val="both"/>
              <w:rPr>
                <w:rFonts w:eastAsiaTheme="minorHAnsi" w:cs="Calibri"/>
                <w:color w:val="000000"/>
                <w:szCs w:val="15"/>
              </w:rPr>
            </w:pPr>
            <w:r>
              <w:rPr>
                <w:rFonts w:eastAsiaTheme="minorHAnsi" w:cs="Calibri"/>
                <w:color w:val="000000"/>
                <w:szCs w:val="15"/>
              </w:rPr>
              <w:t>Z</w:t>
            </w:r>
            <w:r w:rsidRPr="00D05359">
              <w:rPr>
                <w:rFonts w:eastAsiaTheme="minorHAnsi" w:cs="Calibri"/>
                <w:color w:val="000000"/>
                <w:szCs w:val="15"/>
              </w:rPr>
              <w:t xml:space="preserve">aciągnięcie zobowiązań poprzez podpisanie dwunastu umów przeniesienia autorskich praw majątkowych do </w:t>
            </w:r>
            <w:r>
              <w:rPr>
                <w:rFonts w:eastAsiaTheme="minorHAnsi" w:cs="Calibri"/>
                <w:color w:val="000000"/>
                <w:szCs w:val="15"/>
              </w:rPr>
              <w:t>p</w:t>
            </w:r>
            <w:r w:rsidRPr="00D05359">
              <w:rPr>
                <w:rFonts w:eastAsiaTheme="minorHAnsi" w:cs="Calibri"/>
                <w:color w:val="000000"/>
                <w:szCs w:val="15"/>
              </w:rPr>
              <w:t xml:space="preserve">racy konkursowej wraz ze szczegółowym określeniem pól eksploatacji („Konkurs na projekt koncepcyjny domu jednorodzinnego o powierzchni użytkowej odpowiednio 120, 150, 180 m²”) w wys. 136.000,00 zł oraz zlecenie wypłaty wynagrodzeń wynikających z tych umów w wys. 133.800,00 zł bez zabezpieczenia środków w planie finansowym wydatków - co stanowi naruszenie odpowiednio art. 15 ust. 1 </w:t>
            </w:r>
            <w:r>
              <w:rPr>
                <w:rFonts w:eastAsiaTheme="minorHAnsi" w:cs="Calibri"/>
                <w:color w:val="000000"/>
                <w:szCs w:val="15"/>
              </w:rPr>
              <w:br/>
            </w:r>
            <w:r w:rsidRPr="00D05359">
              <w:rPr>
                <w:rFonts w:eastAsiaTheme="minorHAnsi" w:cs="Calibri"/>
                <w:color w:val="000000"/>
                <w:szCs w:val="15"/>
              </w:rPr>
              <w:t>oraz art. 11 ust. 1 ustawy o odpowiedzialności za naruszenie dyscypliny finansów publicznych</w:t>
            </w:r>
            <w:r>
              <w:rPr>
                <w:rFonts w:eastAsiaTheme="minorHAnsi" w:cs="Calibri"/>
                <w:color w:val="000000"/>
                <w:szCs w:val="15"/>
              </w:rPr>
              <w:t>.</w:t>
            </w:r>
          </w:p>
          <w:p w14:paraId="73CFAD29" w14:textId="17F506A9" w:rsidR="003C70A5" w:rsidRPr="00082238" w:rsidRDefault="003C70A5" w:rsidP="003C70A5">
            <w:pPr>
              <w:widowControl/>
              <w:adjustRightInd w:val="0"/>
              <w:jc w:val="both"/>
              <w:rPr>
                <w:rFonts w:eastAsiaTheme="minorHAnsi" w:cs="Calibri"/>
                <w:color w:val="000000"/>
                <w:szCs w:val="15"/>
              </w:rPr>
            </w:pPr>
            <w:r>
              <w:rPr>
                <w:rFonts w:eastAsiaTheme="minorHAnsi" w:cs="Calibri"/>
                <w:color w:val="000000"/>
                <w:szCs w:val="15"/>
              </w:rPr>
              <w:t>Z</w:t>
            </w:r>
            <w:r w:rsidRPr="00D05359">
              <w:rPr>
                <w:rFonts w:eastAsiaTheme="minorHAnsi" w:cs="Calibri"/>
                <w:color w:val="000000"/>
                <w:szCs w:val="15"/>
              </w:rPr>
              <w:t>mian</w:t>
            </w:r>
            <w:r>
              <w:rPr>
                <w:rFonts w:eastAsiaTheme="minorHAnsi" w:cs="Calibri"/>
                <w:color w:val="000000"/>
                <w:szCs w:val="15"/>
              </w:rPr>
              <w:t>a</w:t>
            </w:r>
            <w:r w:rsidRPr="00D05359">
              <w:rPr>
                <w:rFonts w:eastAsiaTheme="minorHAnsi" w:cs="Calibri"/>
                <w:color w:val="000000"/>
                <w:szCs w:val="15"/>
              </w:rPr>
              <w:t xml:space="preserve"> przeznaczenia środków</w:t>
            </w:r>
            <w:r>
              <w:rPr>
                <w:rFonts w:eastAsiaTheme="minorHAnsi" w:cs="Calibri"/>
                <w:color w:val="000000"/>
                <w:szCs w:val="15"/>
              </w:rPr>
              <w:t>,</w:t>
            </w:r>
            <w:r w:rsidRPr="00D05359">
              <w:rPr>
                <w:rFonts w:eastAsiaTheme="minorHAnsi" w:cs="Calibri"/>
                <w:color w:val="000000"/>
                <w:szCs w:val="15"/>
              </w:rPr>
              <w:t xml:space="preserve"> tj. odstąpienie od realizacji zadania: „II etap Konkursu Domy do 70 metrów” i przeznaczenie tych środków na realizację zadania: „Konkurs na projekt koncepcyjny domu jednorodzinnego o powierzchni użytkowej odpowiednio 120, 150, 180 m²”) poprzez sfinansowanie dwunastu umów przeniesienia autorskich praw majątkowych </w:t>
            </w:r>
            <w:r>
              <w:rPr>
                <w:rFonts w:eastAsiaTheme="minorHAnsi" w:cs="Calibri"/>
                <w:color w:val="000000"/>
                <w:szCs w:val="15"/>
              </w:rPr>
              <w:br/>
            </w:r>
            <w:r w:rsidRPr="00D05359">
              <w:rPr>
                <w:rFonts w:eastAsiaTheme="minorHAnsi" w:cs="Calibri"/>
                <w:color w:val="000000"/>
                <w:szCs w:val="15"/>
              </w:rPr>
              <w:t xml:space="preserve">do </w:t>
            </w:r>
            <w:r>
              <w:rPr>
                <w:rFonts w:eastAsiaTheme="minorHAnsi" w:cs="Calibri"/>
                <w:color w:val="000000"/>
                <w:szCs w:val="15"/>
              </w:rPr>
              <w:t>p</w:t>
            </w:r>
            <w:r w:rsidRPr="00D05359">
              <w:rPr>
                <w:rFonts w:eastAsiaTheme="minorHAnsi" w:cs="Calibri"/>
                <w:color w:val="000000"/>
                <w:szCs w:val="15"/>
              </w:rPr>
              <w:t>racy konkursowej wraz ze szczegółowym określeniem pól eksploatacji, o łącznej wartości 136.000,00 zł oraz jedenastu umów na opracowanie dokumentacji projektowej</w:t>
            </w:r>
            <w:r>
              <w:rPr>
                <w:rFonts w:eastAsiaTheme="minorHAnsi" w:cs="Calibri"/>
                <w:color w:val="000000"/>
                <w:szCs w:val="15"/>
              </w:rPr>
              <w:t xml:space="preserve"> </w:t>
            </w:r>
            <w:r w:rsidRPr="00D05359">
              <w:rPr>
                <w:rFonts w:eastAsiaTheme="minorHAnsi" w:cs="Calibri"/>
                <w:color w:val="000000"/>
                <w:szCs w:val="15"/>
              </w:rPr>
              <w:t>na podstawie wybranej pracy konkursowej o łącznej wartości 2.740.000,00 zł - co stanowi naruszenie art. 44 ust. 3 pkt 1 oraz 162 pkt 3 ustawy o finansach publicznych</w:t>
            </w:r>
            <w:r>
              <w:rPr>
                <w:rFonts w:eastAsiaTheme="minorHAnsi" w:cs="Calibri"/>
                <w:color w:val="000000"/>
                <w:szCs w:val="15"/>
              </w:rPr>
              <w:t xml:space="preserve">. Kwota zawiadomienia </w:t>
            </w:r>
            <w:r w:rsidRPr="00D05359">
              <w:rPr>
                <w:rFonts w:eastAsiaTheme="minorHAnsi" w:cs="Calibri"/>
                <w:color w:val="000000"/>
                <w:szCs w:val="15"/>
              </w:rPr>
              <w:t>3</w:t>
            </w:r>
            <w:r>
              <w:rPr>
                <w:rFonts w:eastAsiaTheme="minorHAnsi" w:cs="Calibri"/>
                <w:color w:val="000000"/>
                <w:szCs w:val="15"/>
              </w:rPr>
              <w:t>.</w:t>
            </w:r>
            <w:r w:rsidRPr="00D05359">
              <w:rPr>
                <w:rFonts w:eastAsiaTheme="minorHAnsi" w:cs="Calibri"/>
                <w:color w:val="000000"/>
                <w:szCs w:val="15"/>
              </w:rPr>
              <w:t>545</w:t>
            </w:r>
            <w:r>
              <w:rPr>
                <w:rFonts w:eastAsiaTheme="minorHAnsi" w:cs="Calibri"/>
                <w:color w:val="000000"/>
                <w:szCs w:val="15"/>
              </w:rPr>
              <w:t>.</w:t>
            </w:r>
            <w:r w:rsidRPr="00D05359">
              <w:rPr>
                <w:rFonts w:eastAsiaTheme="minorHAnsi" w:cs="Calibri"/>
                <w:color w:val="000000"/>
                <w:szCs w:val="15"/>
              </w:rPr>
              <w:t>800</w:t>
            </w:r>
            <w:r>
              <w:rPr>
                <w:rFonts w:eastAsiaTheme="minorHAnsi" w:cs="Calibri"/>
                <w:color w:val="000000"/>
                <w:szCs w:val="15"/>
              </w:rPr>
              <w:t>,00 zł.</w:t>
            </w:r>
          </w:p>
        </w:tc>
      </w:tr>
      <w:bookmarkEnd w:id="0"/>
      <w:tr w:rsidR="003C70A5" w:rsidRPr="008A5C35" w14:paraId="2F199D19" w14:textId="2F5FAF46" w:rsidTr="00A51EB7">
        <w:trPr>
          <w:cantSplit/>
          <w:trHeight w:val="276"/>
        </w:trPr>
        <w:tc>
          <w:tcPr>
            <w:tcW w:w="846" w:type="dxa"/>
            <w:shd w:val="clear" w:color="auto" w:fill="FFFFFF" w:themeFill="background1"/>
            <w:vAlign w:val="center"/>
          </w:tcPr>
          <w:p w14:paraId="3C06E2D1" w14:textId="76DCF84A" w:rsidR="003C70A5" w:rsidRPr="00D001B0" w:rsidRDefault="003C70A5" w:rsidP="003C70A5">
            <w:pPr>
              <w:pStyle w:val="TableParagraph"/>
              <w:spacing w:before="0"/>
              <w:ind w:left="0"/>
              <w:rPr>
                <w:rFonts w:eastAsiaTheme="minorHAnsi" w:cs="Calibri"/>
                <w:color w:val="000000"/>
                <w:szCs w:val="15"/>
              </w:rPr>
            </w:pPr>
            <w:r>
              <w:rPr>
                <w:rFonts w:eastAsiaTheme="minorHAnsi" w:cs="Calibri"/>
                <w:color w:val="000000"/>
                <w:szCs w:val="15"/>
              </w:rPr>
              <w:t>6</w:t>
            </w:r>
            <w:r w:rsidR="004547D8">
              <w:rPr>
                <w:rFonts w:eastAsiaTheme="minorHAnsi" w:cs="Calibri"/>
                <w:color w:val="000000"/>
                <w:szCs w:val="15"/>
              </w:rPr>
              <w:t>5</w:t>
            </w:r>
            <w:r>
              <w:rPr>
                <w:rFonts w:eastAsiaTheme="minorHAnsi" w:cs="Calibri"/>
                <w:color w:val="000000"/>
                <w:szCs w:val="15"/>
              </w:rPr>
              <w:t>.</w:t>
            </w:r>
          </w:p>
        </w:tc>
        <w:tc>
          <w:tcPr>
            <w:tcW w:w="1104" w:type="dxa"/>
            <w:shd w:val="clear" w:color="auto" w:fill="FFFFFF" w:themeFill="background1"/>
            <w:vAlign w:val="center"/>
          </w:tcPr>
          <w:p w14:paraId="66D13E2E" w14:textId="15CB8701" w:rsidR="003C70A5" w:rsidRPr="00D001B0" w:rsidRDefault="003C70A5" w:rsidP="003C70A5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D001B0">
              <w:rPr>
                <w:rFonts w:eastAsiaTheme="minorHAnsi" w:cs="Calibri"/>
                <w:color w:val="000000"/>
                <w:szCs w:val="15"/>
              </w:rPr>
              <w:t>Rzeszów</w:t>
            </w:r>
          </w:p>
        </w:tc>
        <w:tc>
          <w:tcPr>
            <w:tcW w:w="1616" w:type="dxa"/>
            <w:shd w:val="clear" w:color="auto" w:fill="FFFFFF" w:themeFill="background1"/>
            <w:vAlign w:val="center"/>
          </w:tcPr>
          <w:p w14:paraId="044B4C9C" w14:textId="4F736D42" w:rsidR="003C70A5" w:rsidRPr="00D001B0" w:rsidRDefault="003C70A5" w:rsidP="003C70A5">
            <w:pPr>
              <w:pStyle w:val="szostkatymczasowa"/>
              <w:rPr>
                <w:sz w:val="15"/>
                <w:szCs w:val="15"/>
              </w:rPr>
            </w:pP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 xml:space="preserve">Ministerstwo Rozwoju </w:t>
            </w:r>
            <w:r>
              <w:rPr>
                <w:rFonts w:eastAsiaTheme="minorHAnsi" w:cs="Calibri"/>
                <w:color w:val="000000"/>
                <w:sz w:val="15"/>
                <w:szCs w:val="15"/>
              </w:rPr>
              <w:br/>
            </w: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>i Technologii</w:t>
            </w:r>
          </w:p>
        </w:tc>
        <w:tc>
          <w:tcPr>
            <w:tcW w:w="935" w:type="dxa"/>
            <w:shd w:val="clear" w:color="auto" w:fill="FFFFFF" w:themeFill="background1"/>
            <w:vAlign w:val="center"/>
          </w:tcPr>
          <w:p w14:paraId="57C6A907" w14:textId="41954A10" w:rsidR="003C70A5" w:rsidRPr="00D001B0" w:rsidRDefault="003C70A5" w:rsidP="003C70A5">
            <w:pPr>
              <w:pStyle w:val="szostkatymczasowa"/>
              <w:jc w:val="center"/>
              <w:rPr>
                <w:sz w:val="15"/>
                <w:szCs w:val="15"/>
              </w:rPr>
            </w:pP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>9.07.2024</w:t>
            </w:r>
          </w:p>
        </w:tc>
        <w:tc>
          <w:tcPr>
            <w:tcW w:w="5141" w:type="dxa"/>
            <w:shd w:val="clear" w:color="auto" w:fill="FFFFFF" w:themeFill="background1"/>
            <w:vAlign w:val="center"/>
          </w:tcPr>
          <w:p w14:paraId="3A29EEDA" w14:textId="3E33758B" w:rsidR="003C70A5" w:rsidRDefault="003C70A5" w:rsidP="003C70A5">
            <w:pPr>
              <w:widowControl/>
              <w:adjustRightInd w:val="0"/>
              <w:jc w:val="both"/>
              <w:rPr>
                <w:rFonts w:eastAsiaTheme="minorHAnsi" w:cs="Calibri"/>
                <w:color w:val="000000"/>
                <w:szCs w:val="15"/>
              </w:rPr>
            </w:pPr>
            <w:r>
              <w:rPr>
                <w:rFonts w:eastAsiaTheme="minorHAnsi" w:cs="Calibri"/>
                <w:color w:val="000000"/>
                <w:szCs w:val="15"/>
              </w:rPr>
              <w:t>P</w:t>
            </w:r>
            <w:r w:rsidRPr="00D001B0">
              <w:rPr>
                <w:rFonts w:eastAsiaTheme="minorHAnsi" w:cs="Calibri"/>
                <w:color w:val="000000"/>
                <w:szCs w:val="15"/>
              </w:rPr>
              <w:t>rzeprowadz</w:t>
            </w:r>
            <w:r>
              <w:rPr>
                <w:rFonts w:eastAsiaTheme="minorHAnsi" w:cs="Calibri"/>
                <w:color w:val="000000"/>
                <w:szCs w:val="15"/>
              </w:rPr>
              <w:t>enie</w:t>
            </w:r>
            <w:r w:rsidRPr="00D001B0">
              <w:rPr>
                <w:rFonts w:eastAsiaTheme="minorHAnsi" w:cs="Calibri"/>
                <w:color w:val="000000"/>
                <w:szCs w:val="15"/>
              </w:rPr>
              <w:t xml:space="preserve"> inwentaryzacj</w:t>
            </w:r>
            <w:r>
              <w:rPr>
                <w:rFonts w:eastAsiaTheme="minorHAnsi" w:cs="Calibri"/>
                <w:color w:val="000000"/>
                <w:szCs w:val="15"/>
              </w:rPr>
              <w:t>i</w:t>
            </w:r>
            <w:r w:rsidRPr="00D001B0">
              <w:rPr>
                <w:rFonts w:eastAsiaTheme="minorHAnsi" w:cs="Calibri"/>
                <w:color w:val="000000"/>
                <w:szCs w:val="15"/>
              </w:rPr>
              <w:t xml:space="preserve"> gruntów</w:t>
            </w:r>
            <w:r>
              <w:rPr>
                <w:rFonts w:eastAsiaTheme="minorHAnsi" w:cs="Calibri"/>
                <w:color w:val="000000"/>
                <w:szCs w:val="15"/>
              </w:rPr>
              <w:t xml:space="preserve"> mienia ministerstwa</w:t>
            </w:r>
            <w:r w:rsidRPr="00D001B0">
              <w:rPr>
                <w:rFonts w:eastAsiaTheme="minorHAnsi" w:cs="Calibri"/>
                <w:color w:val="000000"/>
                <w:szCs w:val="15"/>
              </w:rPr>
              <w:t xml:space="preserve"> niezgodnie z przepisami</w:t>
            </w:r>
            <w:r>
              <w:rPr>
                <w:rFonts w:eastAsiaTheme="minorHAnsi" w:cs="Calibri"/>
                <w:color w:val="000000"/>
                <w:szCs w:val="15"/>
              </w:rPr>
              <w:t>,</w:t>
            </w:r>
            <w:r w:rsidRPr="00D001B0">
              <w:rPr>
                <w:rFonts w:eastAsiaTheme="minorHAnsi" w:cs="Calibri"/>
                <w:color w:val="000000"/>
                <w:szCs w:val="15"/>
              </w:rPr>
              <w:t xml:space="preserve"> jak również nieodpowiedni</w:t>
            </w:r>
            <w:r>
              <w:rPr>
                <w:rFonts w:eastAsiaTheme="minorHAnsi" w:cs="Calibri"/>
                <w:color w:val="000000"/>
                <w:szCs w:val="15"/>
              </w:rPr>
              <w:t>e</w:t>
            </w:r>
            <w:r w:rsidRPr="00D001B0">
              <w:rPr>
                <w:rFonts w:eastAsiaTheme="minorHAnsi" w:cs="Calibri"/>
                <w:color w:val="000000"/>
                <w:szCs w:val="15"/>
              </w:rPr>
              <w:t xml:space="preserve"> j</w:t>
            </w:r>
            <w:r>
              <w:rPr>
                <w:rFonts w:eastAsiaTheme="minorHAnsi" w:cs="Calibri"/>
                <w:color w:val="000000"/>
                <w:szCs w:val="15"/>
              </w:rPr>
              <w:t>ej</w:t>
            </w:r>
            <w:r w:rsidRPr="00D001B0">
              <w:rPr>
                <w:rFonts w:eastAsiaTheme="minorHAnsi" w:cs="Calibri"/>
                <w:color w:val="000000"/>
                <w:szCs w:val="15"/>
              </w:rPr>
              <w:t xml:space="preserve"> udokumentowan</w:t>
            </w:r>
            <w:r>
              <w:rPr>
                <w:rFonts w:eastAsiaTheme="minorHAnsi" w:cs="Calibri"/>
                <w:color w:val="000000"/>
                <w:szCs w:val="15"/>
              </w:rPr>
              <w:t>ie</w:t>
            </w:r>
            <w:r w:rsidRPr="00D001B0">
              <w:rPr>
                <w:rFonts w:eastAsiaTheme="minorHAnsi" w:cs="Calibri"/>
                <w:color w:val="000000"/>
                <w:szCs w:val="15"/>
              </w:rPr>
              <w:t xml:space="preserve"> i powiązan</w:t>
            </w:r>
            <w:r>
              <w:rPr>
                <w:rFonts w:eastAsiaTheme="minorHAnsi" w:cs="Calibri"/>
                <w:color w:val="000000"/>
                <w:szCs w:val="15"/>
              </w:rPr>
              <w:t>ie</w:t>
            </w:r>
            <w:r w:rsidRPr="00D001B0">
              <w:rPr>
                <w:rFonts w:eastAsiaTheme="minorHAnsi" w:cs="Calibri"/>
                <w:color w:val="000000"/>
                <w:szCs w:val="15"/>
              </w:rPr>
              <w:t xml:space="preserve"> z księgami rachunkowymi, czym naruszono odpowiednio</w:t>
            </w:r>
            <w:r>
              <w:rPr>
                <w:rFonts w:eastAsiaTheme="minorHAnsi" w:cs="Calibri"/>
                <w:color w:val="000000"/>
                <w:szCs w:val="15"/>
              </w:rPr>
              <w:t>:</w:t>
            </w:r>
            <w:r w:rsidRPr="00D001B0">
              <w:rPr>
                <w:rFonts w:eastAsiaTheme="minorHAnsi" w:cs="Calibri"/>
                <w:color w:val="000000"/>
                <w:szCs w:val="15"/>
              </w:rPr>
              <w:t xml:space="preserve"> art. 26 ust. 1 pkt 1, pkt 3 i art. 27 ustawy</w:t>
            </w:r>
            <w:r>
              <w:rPr>
                <w:rFonts w:eastAsiaTheme="minorHAnsi" w:cs="Calibri"/>
                <w:color w:val="000000"/>
                <w:szCs w:val="15"/>
              </w:rPr>
              <w:t xml:space="preserve"> </w:t>
            </w:r>
            <w:r w:rsidRPr="00D001B0">
              <w:rPr>
                <w:rFonts w:eastAsiaTheme="minorHAnsi" w:cs="Calibri"/>
                <w:color w:val="000000"/>
                <w:szCs w:val="15"/>
              </w:rPr>
              <w:t xml:space="preserve">o rachunkowości.  </w:t>
            </w:r>
          </w:p>
          <w:p w14:paraId="66D12203" w14:textId="57311E8D" w:rsidR="003C70A5" w:rsidRDefault="003C70A5" w:rsidP="003C70A5">
            <w:pPr>
              <w:widowControl/>
              <w:adjustRightInd w:val="0"/>
              <w:jc w:val="both"/>
              <w:rPr>
                <w:rFonts w:eastAsiaTheme="minorHAnsi" w:cs="Calibri"/>
                <w:color w:val="000000"/>
                <w:szCs w:val="15"/>
              </w:rPr>
            </w:pPr>
            <w:r>
              <w:rPr>
                <w:rFonts w:eastAsiaTheme="minorHAnsi" w:cs="Calibri"/>
                <w:color w:val="000000"/>
                <w:szCs w:val="15"/>
              </w:rPr>
              <w:t>P</w:t>
            </w:r>
            <w:r w:rsidRPr="00477A6D">
              <w:rPr>
                <w:rFonts w:eastAsiaTheme="minorHAnsi" w:cs="Calibri"/>
                <w:color w:val="000000"/>
                <w:szCs w:val="15"/>
              </w:rPr>
              <w:t>rzeprowadz</w:t>
            </w:r>
            <w:r>
              <w:rPr>
                <w:rFonts w:eastAsiaTheme="minorHAnsi" w:cs="Calibri"/>
                <w:color w:val="000000"/>
                <w:szCs w:val="15"/>
              </w:rPr>
              <w:t>enie</w:t>
            </w:r>
            <w:r w:rsidRPr="00477A6D">
              <w:rPr>
                <w:rFonts w:eastAsiaTheme="minorHAnsi" w:cs="Calibri"/>
                <w:color w:val="000000"/>
                <w:szCs w:val="15"/>
              </w:rPr>
              <w:t xml:space="preserve"> inwentaryzacj</w:t>
            </w:r>
            <w:r>
              <w:rPr>
                <w:rFonts w:eastAsiaTheme="minorHAnsi" w:cs="Calibri"/>
                <w:color w:val="000000"/>
                <w:szCs w:val="15"/>
              </w:rPr>
              <w:t>i</w:t>
            </w:r>
            <w:r w:rsidRPr="00477A6D">
              <w:rPr>
                <w:rFonts w:eastAsiaTheme="minorHAnsi" w:cs="Calibri"/>
                <w:color w:val="000000"/>
                <w:szCs w:val="15"/>
              </w:rPr>
              <w:t xml:space="preserve"> wartości niematerialnych i prawnych</w:t>
            </w:r>
            <w:r>
              <w:rPr>
                <w:rFonts w:eastAsiaTheme="minorHAnsi" w:cs="Calibri"/>
                <w:color w:val="000000"/>
                <w:szCs w:val="15"/>
              </w:rPr>
              <w:t xml:space="preserve"> </w:t>
            </w:r>
            <w:r w:rsidRPr="00477A6D">
              <w:rPr>
                <w:rFonts w:eastAsiaTheme="minorHAnsi" w:cs="Calibri"/>
                <w:color w:val="000000"/>
                <w:szCs w:val="15"/>
              </w:rPr>
              <w:t>niezgodnie z przepisami</w:t>
            </w:r>
            <w:r>
              <w:rPr>
                <w:rFonts w:eastAsiaTheme="minorHAnsi" w:cs="Calibri"/>
                <w:color w:val="000000"/>
                <w:szCs w:val="15"/>
              </w:rPr>
              <w:t>,</w:t>
            </w:r>
            <w:r w:rsidRPr="00477A6D">
              <w:rPr>
                <w:rFonts w:eastAsiaTheme="minorHAnsi" w:cs="Calibri"/>
                <w:color w:val="000000"/>
                <w:szCs w:val="15"/>
              </w:rPr>
              <w:t xml:space="preserve"> </w:t>
            </w:r>
            <w:r>
              <w:rPr>
                <w:rFonts w:eastAsiaTheme="minorHAnsi" w:cs="Calibri"/>
                <w:color w:val="000000"/>
                <w:szCs w:val="15"/>
              </w:rPr>
              <w:t xml:space="preserve">oraz </w:t>
            </w:r>
            <w:r w:rsidRPr="00477A6D">
              <w:rPr>
                <w:rFonts w:eastAsiaTheme="minorHAnsi" w:cs="Calibri"/>
                <w:color w:val="000000"/>
                <w:szCs w:val="15"/>
              </w:rPr>
              <w:t>nieodpowiedni</w:t>
            </w:r>
            <w:r>
              <w:rPr>
                <w:rFonts w:eastAsiaTheme="minorHAnsi" w:cs="Calibri"/>
                <w:color w:val="000000"/>
                <w:szCs w:val="15"/>
              </w:rPr>
              <w:t>e</w:t>
            </w:r>
            <w:r w:rsidRPr="00477A6D">
              <w:rPr>
                <w:rFonts w:eastAsiaTheme="minorHAnsi" w:cs="Calibri"/>
                <w:color w:val="000000"/>
                <w:szCs w:val="15"/>
              </w:rPr>
              <w:t xml:space="preserve"> j</w:t>
            </w:r>
            <w:r>
              <w:rPr>
                <w:rFonts w:eastAsiaTheme="minorHAnsi" w:cs="Calibri"/>
                <w:color w:val="000000"/>
                <w:szCs w:val="15"/>
              </w:rPr>
              <w:t>ej</w:t>
            </w:r>
            <w:r w:rsidRPr="00477A6D">
              <w:rPr>
                <w:rFonts w:eastAsiaTheme="minorHAnsi" w:cs="Calibri"/>
                <w:color w:val="000000"/>
                <w:szCs w:val="15"/>
              </w:rPr>
              <w:t xml:space="preserve"> udokumentowan</w:t>
            </w:r>
            <w:r>
              <w:rPr>
                <w:rFonts w:eastAsiaTheme="minorHAnsi" w:cs="Calibri"/>
                <w:color w:val="000000"/>
                <w:szCs w:val="15"/>
              </w:rPr>
              <w:t>ie</w:t>
            </w:r>
            <w:r w:rsidRPr="00477A6D">
              <w:rPr>
                <w:rFonts w:eastAsiaTheme="minorHAnsi" w:cs="Calibri"/>
                <w:color w:val="000000"/>
                <w:szCs w:val="15"/>
              </w:rPr>
              <w:t xml:space="preserve"> i powiązan</w:t>
            </w:r>
            <w:r>
              <w:rPr>
                <w:rFonts w:eastAsiaTheme="minorHAnsi" w:cs="Calibri"/>
                <w:color w:val="000000"/>
                <w:szCs w:val="15"/>
              </w:rPr>
              <w:t>ie</w:t>
            </w:r>
            <w:r w:rsidRPr="00477A6D">
              <w:rPr>
                <w:rFonts w:eastAsiaTheme="minorHAnsi" w:cs="Calibri"/>
                <w:color w:val="000000"/>
                <w:szCs w:val="15"/>
              </w:rPr>
              <w:t xml:space="preserve"> z księgami rachunkowymi, czym naruszono odpowiednio</w:t>
            </w:r>
            <w:r>
              <w:rPr>
                <w:rFonts w:eastAsiaTheme="minorHAnsi" w:cs="Calibri"/>
                <w:color w:val="000000"/>
                <w:szCs w:val="15"/>
              </w:rPr>
              <w:t>:</w:t>
            </w:r>
            <w:r w:rsidRPr="00477A6D">
              <w:rPr>
                <w:rFonts w:eastAsiaTheme="minorHAnsi" w:cs="Calibri"/>
                <w:color w:val="000000"/>
                <w:szCs w:val="15"/>
              </w:rPr>
              <w:t xml:space="preserve"> art. 26 ust. 1 pkt 3 i art. 27 ustawy o rachunkowości.</w:t>
            </w:r>
          </w:p>
          <w:p w14:paraId="7B27CC0C" w14:textId="14C5A62A" w:rsidR="003C70A5" w:rsidRDefault="003C70A5" w:rsidP="003C70A5">
            <w:pPr>
              <w:widowControl/>
              <w:adjustRightInd w:val="0"/>
              <w:jc w:val="both"/>
              <w:rPr>
                <w:rFonts w:eastAsiaTheme="minorHAnsi" w:cs="Calibri"/>
                <w:color w:val="000000"/>
                <w:szCs w:val="15"/>
              </w:rPr>
            </w:pPr>
            <w:r>
              <w:rPr>
                <w:rFonts w:eastAsiaTheme="minorHAnsi" w:cs="Calibri"/>
                <w:color w:val="000000"/>
                <w:szCs w:val="15"/>
              </w:rPr>
              <w:t>P</w:t>
            </w:r>
            <w:r w:rsidRPr="00477A6D">
              <w:rPr>
                <w:rFonts w:eastAsiaTheme="minorHAnsi" w:cs="Calibri"/>
                <w:color w:val="000000"/>
                <w:szCs w:val="15"/>
              </w:rPr>
              <w:t>rzeprowadz</w:t>
            </w:r>
            <w:r>
              <w:rPr>
                <w:rFonts w:eastAsiaTheme="minorHAnsi" w:cs="Calibri"/>
                <w:color w:val="000000"/>
                <w:szCs w:val="15"/>
              </w:rPr>
              <w:t>enie</w:t>
            </w:r>
            <w:r w:rsidRPr="00477A6D">
              <w:rPr>
                <w:rFonts w:eastAsiaTheme="minorHAnsi" w:cs="Calibri"/>
                <w:color w:val="000000"/>
                <w:szCs w:val="15"/>
              </w:rPr>
              <w:t xml:space="preserve"> inwentaryzacj</w:t>
            </w:r>
            <w:r>
              <w:rPr>
                <w:rFonts w:eastAsiaTheme="minorHAnsi" w:cs="Calibri"/>
                <w:color w:val="000000"/>
                <w:szCs w:val="15"/>
              </w:rPr>
              <w:t>i</w:t>
            </w:r>
            <w:r w:rsidRPr="00477A6D">
              <w:rPr>
                <w:rFonts w:eastAsiaTheme="minorHAnsi" w:cs="Calibri"/>
                <w:color w:val="000000"/>
                <w:szCs w:val="15"/>
              </w:rPr>
              <w:t xml:space="preserve"> kont inwestycyjnych niezgodnie z przepisami</w:t>
            </w:r>
            <w:r>
              <w:rPr>
                <w:rFonts w:eastAsiaTheme="minorHAnsi" w:cs="Calibri"/>
                <w:color w:val="000000"/>
                <w:szCs w:val="15"/>
              </w:rPr>
              <w:t>,</w:t>
            </w:r>
            <w:r w:rsidRPr="00477A6D">
              <w:rPr>
                <w:rFonts w:eastAsiaTheme="minorHAnsi" w:cs="Calibri"/>
                <w:color w:val="000000"/>
                <w:szCs w:val="15"/>
              </w:rPr>
              <w:t xml:space="preserve"> </w:t>
            </w:r>
            <w:r>
              <w:rPr>
                <w:rFonts w:eastAsiaTheme="minorHAnsi" w:cs="Calibri"/>
                <w:color w:val="000000"/>
                <w:szCs w:val="15"/>
              </w:rPr>
              <w:t>oraz</w:t>
            </w:r>
            <w:r w:rsidRPr="00477A6D">
              <w:rPr>
                <w:rFonts w:eastAsiaTheme="minorHAnsi" w:cs="Calibri"/>
                <w:color w:val="000000"/>
                <w:szCs w:val="15"/>
              </w:rPr>
              <w:t xml:space="preserve"> nieodpowiedni</w:t>
            </w:r>
            <w:r>
              <w:rPr>
                <w:rFonts w:eastAsiaTheme="minorHAnsi" w:cs="Calibri"/>
                <w:color w:val="000000"/>
                <w:szCs w:val="15"/>
              </w:rPr>
              <w:t>e</w:t>
            </w:r>
            <w:r w:rsidRPr="00477A6D">
              <w:rPr>
                <w:rFonts w:eastAsiaTheme="minorHAnsi" w:cs="Calibri"/>
                <w:color w:val="000000"/>
                <w:szCs w:val="15"/>
              </w:rPr>
              <w:t xml:space="preserve"> j</w:t>
            </w:r>
            <w:r>
              <w:rPr>
                <w:rFonts w:eastAsiaTheme="minorHAnsi" w:cs="Calibri"/>
                <w:color w:val="000000"/>
                <w:szCs w:val="15"/>
              </w:rPr>
              <w:t>ej</w:t>
            </w:r>
            <w:r w:rsidRPr="00477A6D">
              <w:rPr>
                <w:rFonts w:eastAsiaTheme="minorHAnsi" w:cs="Calibri"/>
                <w:color w:val="000000"/>
                <w:szCs w:val="15"/>
              </w:rPr>
              <w:t xml:space="preserve"> udokumentowan</w:t>
            </w:r>
            <w:r>
              <w:rPr>
                <w:rFonts w:eastAsiaTheme="minorHAnsi" w:cs="Calibri"/>
                <w:color w:val="000000"/>
                <w:szCs w:val="15"/>
              </w:rPr>
              <w:t>ie</w:t>
            </w:r>
            <w:r w:rsidRPr="00477A6D">
              <w:rPr>
                <w:rFonts w:eastAsiaTheme="minorHAnsi" w:cs="Calibri"/>
                <w:color w:val="000000"/>
                <w:szCs w:val="15"/>
              </w:rPr>
              <w:t xml:space="preserve"> i powiązan</w:t>
            </w:r>
            <w:r>
              <w:rPr>
                <w:rFonts w:eastAsiaTheme="minorHAnsi" w:cs="Calibri"/>
                <w:color w:val="000000"/>
                <w:szCs w:val="15"/>
              </w:rPr>
              <w:t>ie</w:t>
            </w:r>
            <w:r w:rsidRPr="00477A6D">
              <w:rPr>
                <w:rFonts w:eastAsiaTheme="minorHAnsi" w:cs="Calibri"/>
                <w:color w:val="000000"/>
                <w:szCs w:val="15"/>
              </w:rPr>
              <w:t xml:space="preserve"> z księgami rachunkowymi, czym naruszono odpowiednio</w:t>
            </w:r>
            <w:r>
              <w:rPr>
                <w:rFonts w:eastAsiaTheme="minorHAnsi" w:cs="Calibri"/>
                <w:color w:val="000000"/>
                <w:szCs w:val="15"/>
              </w:rPr>
              <w:t>:</w:t>
            </w:r>
            <w:r w:rsidRPr="00477A6D">
              <w:rPr>
                <w:rFonts w:eastAsiaTheme="minorHAnsi" w:cs="Calibri"/>
                <w:color w:val="000000"/>
                <w:szCs w:val="15"/>
              </w:rPr>
              <w:t xml:space="preserve"> art. 26 ust. 1 pkt 3 i art. 27 ustawy o rachunkowości.</w:t>
            </w:r>
          </w:p>
          <w:p w14:paraId="7B4F5FC2" w14:textId="4332E6A5" w:rsidR="003C70A5" w:rsidRPr="006D5443" w:rsidRDefault="003C70A5" w:rsidP="003C70A5">
            <w:pPr>
              <w:widowControl/>
              <w:adjustRightInd w:val="0"/>
              <w:jc w:val="both"/>
              <w:rPr>
                <w:rFonts w:eastAsiaTheme="minorHAnsi" w:cs="Calibri"/>
                <w:color w:val="000000"/>
                <w:szCs w:val="15"/>
              </w:rPr>
            </w:pPr>
            <w:r>
              <w:rPr>
                <w:rFonts w:eastAsiaTheme="minorHAnsi" w:cs="Calibri"/>
                <w:color w:val="000000"/>
                <w:szCs w:val="15"/>
              </w:rPr>
              <w:t>P</w:t>
            </w:r>
            <w:r w:rsidRPr="00477A6D">
              <w:rPr>
                <w:rFonts w:eastAsiaTheme="minorHAnsi" w:cs="Calibri"/>
                <w:color w:val="000000"/>
                <w:szCs w:val="15"/>
              </w:rPr>
              <w:t>rzeprowadz</w:t>
            </w:r>
            <w:r>
              <w:rPr>
                <w:rFonts w:eastAsiaTheme="minorHAnsi" w:cs="Calibri"/>
                <w:color w:val="000000"/>
                <w:szCs w:val="15"/>
              </w:rPr>
              <w:t>enie</w:t>
            </w:r>
            <w:r w:rsidRPr="00477A6D">
              <w:rPr>
                <w:rFonts w:eastAsiaTheme="minorHAnsi" w:cs="Calibri"/>
                <w:color w:val="000000"/>
                <w:szCs w:val="15"/>
              </w:rPr>
              <w:t xml:space="preserve"> inwentaryzacj</w:t>
            </w:r>
            <w:r>
              <w:rPr>
                <w:rFonts w:eastAsiaTheme="minorHAnsi" w:cs="Calibri"/>
                <w:color w:val="000000"/>
                <w:szCs w:val="15"/>
              </w:rPr>
              <w:t>i</w:t>
            </w:r>
            <w:r w:rsidRPr="00477A6D">
              <w:rPr>
                <w:rFonts w:eastAsiaTheme="minorHAnsi" w:cs="Calibri"/>
                <w:color w:val="000000"/>
                <w:szCs w:val="15"/>
              </w:rPr>
              <w:t xml:space="preserve"> kont rozrachunkowych oraz odpis</w:t>
            </w:r>
            <w:r>
              <w:rPr>
                <w:rFonts w:eastAsiaTheme="minorHAnsi" w:cs="Calibri"/>
                <w:color w:val="000000"/>
                <w:szCs w:val="15"/>
              </w:rPr>
              <w:t>ów</w:t>
            </w:r>
            <w:r w:rsidRPr="00477A6D">
              <w:rPr>
                <w:rFonts w:eastAsiaTheme="minorHAnsi" w:cs="Calibri"/>
                <w:color w:val="000000"/>
                <w:szCs w:val="15"/>
              </w:rPr>
              <w:t xml:space="preserve"> aktualizując</w:t>
            </w:r>
            <w:r>
              <w:rPr>
                <w:rFonts w:eastAsiaTheme="minorHAnsi" w:cs="Calibri"/>
                <w:color w:val="000000"/>
                <w:szCs w:val="15"/>
              </w:rPr>
              <w:t>ych należności</w:t>
            </w:r>
            <w:r w:rsidRPr="00477A6D">
              <w:rPr>
                <w:rFonts w:eastAsiaTheme="minorHAnsi" w:cs="Calibri"/>
                <w:color w:val="000000"/>
                <w:szCs w:val="15"/>
              </w:rPr>
              <w:t xml:space="preserve"> niezgodnie z przepisami</w:t>
            </w:r>
            <w:r>
              <w:rPr>
                <w:rFonts w:eastAsiaTheme="minorHAnsi" w:cs="Calibri"/>
                <w:color w:val="000000"/>
                <w:szCs w:val="15"/>
              </w:rPr>
              <w:t>,</w:t>
            </w:r>
            <w:r w:rsidRPr="00477A6D">
              <w:rPr>
                <w:rFonts w:eastAsiaTheme="minorHAnsi" w:cs="Calibri"/>
                <w:color w:val="000000"/>
                <w:szCs w:val="15"/>
              </w:rPr>
              <w:t xml:space="preserve"> </w:t>
            </w:r>
            <w:r>
              <w:rPr>
                <w:rFonts w:eastAsiaTheme="minorHAnsi" w:cs="Calibri"/>
                <w:color w:val="000000"/>
                <w:szCs w:val="15"/>
              </w:rPr>
              <w:t xml:space="preserve">oraz </w:t>
            </w:r>
            <w:r w:rsidRPr="00477A6D">
              <w:rPr>
                <w:rFonts w:eastAsiaTheme="minorHAnsi" w:cs="Calibri"/>
                <w:color w:val="000000"/>
                <w:szCs w:val="15"/>
              </w:rPr>
              <w:t>nieodpowiedni</w:t>
            </w:r>
            <w:r>
              <w:rPr>
                <w:rFonts w:eastAsiaTheme="minorHAnsi" w:cs="Calibri"/>
                <w:color w:val="000000"/>
                <w:szCs w:val="15"/>
              </w:rPr>
              <w:t>e</w:t>
            </w:r>
            <w:r w:rsidRPr="00477A6D">
              <w:rPr>
                <w:rFonts w:eastAsiaTheme="minorHAnsi" w:cs="Calibri"/>
                <w:color w:val="000000"/>
                <w:szCs w:val="15"/>
              </w:rPr>
              <w:t xml:space="preserve"> j</w:t>
            </w:r>
            <w:r>
              <w:rPr>
                <w:rFonts w:eastAsiaTheme="minorHAnsi" w:cs="Calibri"/>
                <w:color w:val="000000"/>
                <w:szCs w:val="15"/>
              </w:rPr>
              <w:t>ej</w:t>
            </w:r>
            <w:r w:rsidRPr="00477A6D">
              <w:rPr>
                <w:rFonts w:eastAsiaTheme="minorHAnsi" w:cs="Calibri"/>
                <w:color w:val="000000"/>
                <w:szCs w:val="15"/>
              </w:rPr>
              <w:t xml:space="preserve"> udokumentowan</w:t>
            </w:r>
            <w:r>
              <w:rPr>
                <w:rFonts w:eastAsiaTheme="minorHAnsi" w:cs="Calibri"/>
                <w:color w:val="000000"/>
                <w:szCs w:val="15"/>
              </w:rPr>
              <w:t>ie</w:t>
            </w:r>
            <w:r w:rsidRPr="00477A6D">
              <w:rPr>
                <w:rFonts w:eastAsiaTheme="minorHAnsi" w:cs="Calibri"/>
                <w:color w:val="000000"/>
                <w:szCs w:val="15"/>
              </w:rPr>
              <w:t xml:space="preserve"> i powiązan</w:t>
            </w:r>
            <w:r>
              <w:rPr>
                <w:rFonts w:eastAsiaTheme="minorHAnsi" w:cs="Calibri"/>
                <w:color w:val="000000"/>
                <w:szCs w:val="15"/>
              </w:rPr>
              <w:t>ie</w:t>
            </w:r>
            <w:r w:rsidRPr="00477A6D">
              <w:rPr>
                <w:rFonts w:eastAsiaTheme="minorHAnsi" w:cs="Calibri"/>
                <w:color w:val="000000"/>
                <w:szCs w:val="15"/>
              </w:rPr>
              <w:t xml:space="preserve"> z księgami rachunkowymi, czym naruszono odpowiednio</w:t>
            </w:r>
            <w:r>
              <w:rPr>
                <w:rFonts w:eastAsiaTheme="minorHAnsi" w:cs="Calibri"/>
                <w:color w:val="000000"/>
                <w:szCs w:val="15"/>
              </w:rPr>
              <w:t xml:space="preserve">: </w:t>
            </w:r>
            <w:r w:rsidRPr="00477A6D">
              <w:rPr>
                <w:rFonts w:eastAsiaTheme="minorHAnsi" w:cs="Calibri"/>
                <w:color w:val="000000"/>
                <w:szCs w:val="15"/>
              </w:rPr>
              <w:t>art. 26 ust. 1 pkt 3 i art. 27 ustawy o rachunkowości.</w:t>
            </w:r>
            <w:r>
              <w:rPr>
                <w:rFonts w:eastAsiaTheme="minorHAnsi" w:cs="Calibri"/>
                <w:color w:val="000000"/>
                <w:szCs w:val="15"/>
              </w:rPr>
              <w:t xml:space="preserve"> Kwota zawiadomienia </w:t>
            </w:r>
            <w:r w:rsidRPr="00213432">
              <w:rPr>
                <w:rFonts w:eastAsiaTheme="minorHAnsi" w:cs="Calibri"/>
                <w:color w:val="000000"/>
                <w:szCs w:val="15"/>
              </w:rPr>
              <w:t>6</w:t>
            </w:r>
            <w:r>
              <w:rPr>
                <w:rFonts w:eastAsiaTheme="minorHAnsi" w:cs="Calibri"/>
                <w:color w:val="000000"/>
                <w:szCs w:val="15"/>
              </w:rPr>
              <w:t>.</w:t>
            </w:r>
            <w:r w:rsidRPr="00213432">
              <w:rPr>
                <w:rFonts w:eastAsiaTheme="minorHAnsi" w:cs="Calibri"/>
                <w:color w:val="000000"/>
                <w:szCs w:val="15"/>
              </w:rPr>
              <w:t>141</w:t>
            </w:r>
            <w:r>
              <w:rPr>
                <w:rFonts w:eastAsiaTheme="minorHAnsi" w:cs="Calibri"/>
                <w:color w:val="000000"/>
                <w:szCs w:val="15"/>
              </w:rPr>
              <w:t>.</w:t>
            </w:r>
            <w:r w:rsidRPr="00213432">
              <w:rPr>
                <w:rFonts w:eastAsiaTheme="minorHAnsi" w:cs="Calibri"/>
                <w:color w:val="000000"/>
                <w:szCs w:val="15"/>
              </w:rPr>
              <w:t>842</w:t>
            </w:r>
            <w:r>
              <w:rPr>
                <w:rFonts w:eastAsiaTheme="minorHAnsi" w:cs="Calibri"/>
                <w:color w:val="000000"/>
                <w:szCs w:val="15"/>
              </w:rPr>
              <w:t>.</w:t>
            </w:r>
            <w:r w:rsidRPr="00213432">
              <w:rPr>
                <w:rFonts w:eastAsiaTheme="minorHAnsi" w:cs="Calibri"/>
                <w:color w:val="000000"/>
                <w:szCs w:val="15"/>
              </w:rPr>
              <w:t>755,69</w:t>
            </w:r>
            <w:r>
              <w:rPr>
                <w:rFonts w:eastAsiaTheme="minorHAnsi" w:cs="Calibri"/>
                <w:color w:val="000000"/>
                <w:szCs w:val="15"/>
              </w:rPr>
              <w:t xml:space="preserve"> zł.</w:t>
            </w:r>
          </w:p>
        </w:tc>
      </w:tr>
      <w:tr w:rsidR="003C70A5" w:rsidRPr="008A5C35" w14:paraId="051010D9" w14:textId="505C2FE9" w:rsidTr="00A51EB7">
        <w:trPr>
          <w:cantSplit/>
          <w:trHeight w:val="276"/>
        </w:trPr>
        <w:tc>
          <w:tcPr>
            <w:tcW w:w="846" w:type="dxa"/>
            <w:shd w:val="clear" w:color="auto" w:fill="FFFFFF" w:themeFill="background1"/>
            <w:vAlign w:val="center"/>
          </w:tcPr>
          <w:p w14:paraId="5C2CC9A2" w14:textId="028F6AD0" w:rsidR="003C70A5" w:rsidRPr="00D001B0" w:rsidRDefault="003C70A5" w:rsidP="003C70A5">
            <w:pPr>
              <w:pStyle w:val="TableParagraph"/>
              <w:spacing w:before="0"/>
              <w:ind w:left="0"/>
              <w:rPr>
                <w:rFonts w:eastAsiaTheme="minorHAnsi" w:cs="Calibri"/>
                <w:color w:val="000000"/>
                <w:szCs w:val="15"/>
              </w:rPr>
            </w:pPr>
            <w:r>
              <w:rPr>
                <w:rFonts w:eastAsiaTheme="minorHAnsi" w:cs="Calibri"/>
                <w:color w:val="000000"/>
                <w:szCs w:val="15"/>
              </w:rPr>
              <w:t>6</w:t>
            </w:r>
            <w:r w:rsidR="004547D8">
              <w:rPr>
                <w:rFonts w:eastAsiaTheme="minorHAnsi" w:cs="Calibri"/>
                <w:color w:val="000000"/>
                <w:szCs w:val="15"/>
              </w:rPr>
              <w:t>6</w:t>
            </w:r>
            <w:r>
              <w:rPr>
                <w:rFonts w:eastAsiaTheme="minorHAnsi" w:cs="Calibri"/>
                <w:color w:val="000000"/>
                <w:szCs w:val="15"/>
              </w:rPr>
              <w:t>.</w:t>
            </w:r>
          </w:p>
        </w:tc>
        <w:tc>
          <w:tcPr>
            <w:tcW w:w="1104" w:type="dxa"/>
            <w:shd w:val="clear" w:color="auto" w:fill="FFFFFF" w:themeFill="background1"/>
            <w:vAlign w:val="center"/>
          </w:tcPr>
          <w:p w14:paraId="51BFD694" w14:textId="6F384144" w:rsidR="003C70A5" w:rsidRPr="00D001B0" w:rsidRDefault="003C70A5" w:rsidP="003C70A5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D001B0">
              <w:rPr>
                <w:rFonts w:eastAsiaTheme="minorHAnsi" w:cs="Calibri"/>
                <w:color w:val="000000"/>
                <w:szCs w:val="15"/>
              </w:rPr>
              <w:t>Rzeszów</w:t>
            </w:r>
          </w:p>
        </w:tc>
        <w:tc>
          <w:tcPr>
            <w:tcW w:w="1616" w:type="dxa"/>
            <w:shd w:val="clear" w:color="auto" w:fill="FFFFFF" w:themeFill="background1"/>
            <w:vAlign w:val="center"/>
          </w:tcPr>
          <w:p w14:paraId="4797C60E" w14:textId="1A336162" w:rsidR="003C70A5" w:rsidRPr="00D001B0" w:rsidRDefault="003C70A5" w:rsidP="003C70A5">
            <w:pPr>
              <w:pStyle w:val="szostkatymczasowa"/>
              <w:rPr>
                <w:sz w:val="15"/>
                <w:szCs w:val="15"/>
              </w:rPr>
            </w:pP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 xml:space="preserve">Ministerstwo Rozwoju </w:t>
            </w:r>
            <w:r>
              <w:rPr>
                <w:rFonts w:eastAsiaTheme="minorHAnsi" w:cs="Calibri"/>
                <w:color w:val="000000"/>
                <w:sz w:val="15"/>
                <w:szCs w:val="15"/>
              </w:rPr>
              <w:br/>
            </w: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>i Technologii</w:t>
            </w:r>
          </w:p>
        </w:tc>
        <w:tc>
          <w:tcPr>
            <w:tcW w:w="935" w:type="dxa"/>
            <w:shd w:val="clear" w:color="auto" w:fill="FFFFFF" w:themeFill="background1"/>
            <w:vAlign w:val="center"/>
          </w:tcPr>
          <w:p w14:paraId="2495DC35" w14:textId="616BD895" w:rsidR="003C70A5" w:rsidRPr="00D001B0" w:rsidRDefault="003C70A5" w:rsidP="003C70A5">
            <w:pPr>
              <w:pStyle w:val="szostkatymczasowa"/>
              <w:jc w:val="center"/>
              <w:rPr>
                <w:sz w:val="15"/>
                <w:szCs w:val="15"/>
              </w:rPr>
            </w:pP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>20.09.2024</w:t>
            </w:r>
          </w:p>
        </w:tc>
        <w:tc>
          <w:tcPr>
            <w:tcW w:w="5141" w:type="dxa"/>
            <w:shd w:val="clear" w:color="auto" w:fill="FFFFFF" w:themeFill="background1"/>
            <w:vAlign w:val="center"/>
          </w:tcPr>
          <w:p w14:paraId="242D9DEB" w14:textId="1CF28DE4" w:rsidR="003C70A5" w:rsidRPr="00D001B0" w:rsidRDefault="003C70A5" w:rsidP="003C70A5">
            <w:pPr>
              <w:pStyle w:val="szostkatymczasowa"/>
              <w:jc w:val="both"/>
              <w:rPr>
                <w:color w:val="000000"/>
                <w:sz w:val="15"/>
                <w:szCs w:val="15"/>
              </w:rPr>
            </w:pP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>Niedokonanie w terminie zwrotu dotacji w należnej wysokości za 2021</w:t>
            </w:r>
            <w:r>
              <w:rPr>
                <w:rFonts w:eastAsiaTheme="minorHAnsi" w:cs="Calibri"/>
                <w:color w:val="000000"/>
                <w:sz w:val="15"/>
                <w:szCs w:val="15"/>
              </w:rPr>
              <w:t xml:space="preserve"> </w:t>
            </w: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>r.</w:t>
            </w:r>
            <w:r>
              <w:rPr>
                <w:rFonts w:eastAsiaTheme="minorHAnsi" w:cs="Calibri"/>
                <w:color w:val="000000"/>
                <w:sz w:val="15"/>
                <w:szCs w:val="15"/>
              </w:rPr>
              <w:t>,</w:t>
            </w: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 xml:space="preserve"> czym naruszono art. 168 ust. 1 ustawy o finansach publicznych zgodnie, z którym dotacje udzielone z budżetu państwa w części niewykorzystanej do końca roku budżetowego podlegają zwrotowi do budżetu państwa do dnia 31 stycznia następnego roku</w:t>
            </w:r>
            <w:r>
              <w:rPr>
                <w:rFonts w:eastAsiaTheme="minorHAnsi" w:cs="Calibri"/>
                <w:color w:val="000000"/>
                <w:sz w:val="15"/>
                <w:szCs w:val="15"/>
              </w:rPr>
              <w:t xml:space="preserve">. </w:t>
            </w: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>Powyższe działanie stanowi naruszenie art. 9 pkt 3 ww. ustawy o odpowiedzialności za naruszenie dyscypliny finansów publicznych</w:t>
            </w:r>
            <w:r>
              <w:rPr>
                <w:rFonts w:eastAsiaTheme="minorHAnsi" w:cs="Calibri"/>
                <w:color w:val="000000"/>
                <w:sz w:val="15"/>
                <w:szCs w:val="15"/>
              </w:rPr>
              <w:t xml:space="preserve">. Kwota zawiadomienia </w:t>
            </w:r>
            <w:r w:rsidRPr="005762E6">
              <w:rPr>
                <w:rFonts w:eastAsiaTheme="minorHAnsi" w:cs="Calibri"/>
                <w:color w:val="000000"/>
                <w:sz w:val="15"/>
                <w:szCs w:val="15"/>
              </w:rPr>
              <w:t>352</w:t>
            </w:r>
            <w:r>
              <w:rPr>
                <w:rFonts w:eastAsiaTheme="minorHAnsi" w:cs="Calibri"/>
                <w:color w:val="000000"/>
                <w:sz w:val="15"/>
                <w:szCs w:val="15"/>
              </w:rPr>
              <w:t>.</w:t>
            </w:r>
            <w:r w:rsidRPr="005762E6">
              <w:rPr>
                <w:rFonts w:eastAsiaTheme="minorHAnsi" w:cs="Calibri"/>
                <w:color w:val="000000"/>
                <w:sz w:val="15"/>
                <w:szCs w:val="15"/>
              </w:rPr>
              <w:t>192,02</w:t>
            </w:r>
            <w:r>
              <w:rPr>
                <w:rFonts w:eastAsiaTheme="minorHAnsi" w:cs="Calibri"/>
                <w:color w:val="000000"/>
                <w:sz w:val="15"/>
                <w:szCs w:val="15"/>
              </w:rPr>
              <w:t xml:space="preserve"> zł.</w:t>
            </w:r>
          </w:p>
        </w:tc>
      </w:tr>
      <w:tr w:rsidR="003C70A5" w:rsidRPr="008A5C35" w14:paraId="3AE40E41" w14:textId="4C492ED6" w:rsidTr="00A51EB7">
        <w:trPr>
          <w:cantSplit/>
          <w:trHeight w:val="276"/>
        </w:trPr>
        <w:tc>
          <w:tcPr>
            <w:tcW w:w="846" w:type="dxa"/>
            <w:shd w:val="clear" w:color="auto" w:fill="FFFFFF" w:themeFill="background1"/>
            <w:vAlign w:val="center"/>
          </w:tcPr>
          <w:p w14:paraId="6376AC00" w14:textId="76A1320E" w:rsidR="003C70A5" w:rsidRPr="00D001B0" w:rsidRDefault="003C70A5" w:rsidP="003C70A5">
            <w:pPr>
              <w:pStyle w:val="TableParagraph"/>
              <w:spacing w:before="0"/>
              <w:ind w:left="0"/>
              <w:rPr>
                <w:rFonts w:eastAsiaTheme="minorHAnsi" w:cs="Calibri"/>
                <w:color w:val="000000"/>
                <w:szCs w:val="15"/>
              </w:rPr>
            </w:pPr>
            <w:r>
              <w:rPr>
                <w:rFonts w:eastAsiaTheme="minorHAnsi" w:cs="Calibri"/>
                <w:color w:val="000000"/>
                <w:szCs w:val="15"/>
              </w:rPr>
              <w:t>6</w:t>
            </w:r>
            <w:r w:rsidR="004547D8">
              <w:rPr>
                <w:rFonts w:eastAsiaTheme="minorHAnsi" w:cs="Calibri"/>
                <w:color w:val="000000"/>
                <w:szCs w:val="15"/>
              </w:rPr>
              <w:t>7</w:t>
            </w:r>
            <w:r>
              <w:rPr>
                <w:rFonts w:eastAsiaTheme="minorHAnsi" w:cs="Calibri"/>
                <w:color w:val="000000"/>
                <w:szCs w:val="15"/>
              </w:rPr>
              <w:t>.</w:t>
            </w:r>
          </w:p>
        </w:tc>
        <w:tc>
          <w:tcPr>
            <w:tcW w:w="1104" w:type="dxa"/>
            <w:shd w:val="clear" w:color="auto" w:fill="FFFFFF" w:themeFill="background1"/>
            <w:vAlign w:val="center"/>
          </w:tcPr>
          <w:p w14:paraId="76BB4AF0" w14:textId="3D40367A" w:rsidR="003C70A5" w:rsidRPr="00D001B0" w:rsidRDefault="003C70A5" w:rsidP="003C70A5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D001B0">
              <w:rPr>
                <w:rFonts w:eastAsiaTheme="minorHAnsi" w:cs="Calibri"/>
                <w:color w:val="000000"/>
                <w:szCs w:val="15"/>
              </w:rPr>
              <w:t>Rzeszów</w:t>
            </w:r>
          </w:p>
        </w:tc>
        <w:tc>
          <w:tcPr>
            <w:tcW w:w="1616" w:type="dxa"/>
            <w:shd w:val="clear" w:color="auto" w:fill="FFFFFF" w:themeFill="background1"/>
            <w:vAlign w:val="center"/>
          </w:tcPr>
          <w:p w14:paraId="0A36C550" w14:textId="402BAF5D" w:rsidR="003C70A5" w:rsidRPr="00D001B0" w:rsidRDefault="003C70A5" w:rsidP="003C70A5">
            <w:pPr>
              <w:pStyle w:val="szostkatymczasowa"/>
              <w:rPr>
                <w:sz w:val="15"/>
                <w:szCs w:val="15"/>
              </w:rPr>
            </w:pP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 xml:space="preserve">Ministerstwo Rozwoju </w:t>
            </w:r>
            <w:r>
              <w:rPr>
                <w:rFonts w:eastAsiaTheme="minorHAnsi" w:cs="Calibri"/>
                <w:color w:val="000000"/>
                <w:sz w:val="15"/>
                <w:szCs w:val="15"/>
              </w:rPr>
              <w:br/>
            </w: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>i Technologii</w:t>
            </w:r>
          </w:p>
        </w:tc>
        <w:tc>
          <w:tcPr>
            <w:tcW w:w="935" w:type="dxa"/>
            <w:shd w:val="clear" w:color="auto" w:fill="FFFFFF" w:themeFill="background1"/>
            <w:vAlign w:val="center"/>
          </w:tcPr>
          <w:p w14:paraId="723C45BB" w14:textId="1441A0FE" w:rsidR="003C70A5" w:rsidRPr="00D001B0" w:rsidRDefault="003C70A5" w:rsidP="003C70A5">
            <w:pPr>
              <w:pStyle w:val="szostkatymczasowa"/>
              <w:jc w:val="center"/>
              <w:rPr>
                <w:sz w:val="15"/>
                <w:szCs w:val="15"/>
              </w:rPr>
            </w:pP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>26.09.2024</w:t>
            </w:r>
          </w:p>
        </w:tc>
        <w:tc>
          <w:tcPr>
            <w:tcW w:w="5141" w:type="dxa"/>
            <w:shd w:val="clear" w:color="auto" w:fill="FFFFFF" w:themeFill="background1"/>
            <w:vAlign w:val="center"/>
          </w:tcPr>
          <w:p w14:paraId="0D4C1591" w14:textId="501D5D37" w:rsidR="003C70A5" w:rsidRPr="00D001B0" w:rsidRDefault="003C70A5" w:rsidP="003C70A5">
            <w:pPr>
              <w:pStyle w:val="szostkatymczasowa"/>
              <w:jc w:val="both"/>
              <w:rPr>
                <w:color w:val="000000"/>
                <w:sz w:val="15"/>
                <w:szCs w:val="15"/>
              </w:rPr>
            </w:pP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>Niewydanie decyzji administracyjnej określającej kwotę dotacji przypadającej do zwrotu za 2021</w:t>
            </w:r>
            <w:r>
              <w:rPr>
                <w:rFonts w:eastAsiaTheme="minorHAnsi" w:cs="Calibri"/>
                <w:color w:val="000000"/>
                <w:sz w:val="15"/>
                <w:szCs w:val="15"/>
              </w:rPr>
              <w:t xml:space="preserve"> </w:t>
            </w: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>r</w:t>
            </w:r>
            <w:r>
              <w:rPr>
                <w:rFonts w:eastAsiaTheme="minorHAnsi" w:cs="Calibri"/>
                <w:color w:val="000000"/>
                <w:sz w:val="15"/>
                <w:szCs w:val="15"/>
              </w:rPr>
              <w:t>.</w:t>
            </w: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 xml:space="preserve"> oraz termin, od którego powinno się naliczać odsetki z tytułu niedokonania zwrotu niewykorzystanej dotacji udzielonej przez Ministra Rozwoju i Technologii</w:t>
            </w:r>
            <w:r>
              <w:rPr>
                <w:rFonts w:eastAsiaTheme="minorHAnsi" w:cs="Calibri"/>
                <w:color w:val="000000"/>
                <w:sz w:val="15"/>
                <w:szCs w:val="15"/>
              </w:rPr>
              <w:t xml:space="preserve">. Kwota zawiadomienia </w:t>
            </w:r>
            <w:r w:rsidRPr="00383522">
              <w:rPr>
                <w:rFonts w:eastAsiaTheme="minorHAnsi" w:cs="Calibri"/>
                <w:color w:val="000000"/>
                <w:sz w:val="15"/>
                <w:szCs w:val="15"/>
              </w:rPr>
              <w:t>352</w:t>
            </w:r>
            <w:r>
              <w:rPr>
                <w:rFonts w:eastAsiaTheme="minorHAnsi" w:cs="Calibri"/>
                <w:color w:val="000000"/>
                <w:sz w:val="15"/>
                <w:szCs w:val="15"/>
              </w:rPr>
              <w:t>.</w:t>
            </w:r>
            <w:r w:rsidRPr="00383522">
              <w:rPr>
                <w:rFonts w:eastAsiaTheme="minorHAnsi" w:cs="Calibri"/>
                <w:color w:val="000000"/>
                <w:sz w:val="15"/>
                <w:szCs w:val="15"/>
              </w:rPr>
              <w:t>192,55</w:t>
            </w:r>
            <w:r>
              <w:rPr>
                <w:rFonts w:eastAsiaTheme="minorHAnsi" w:cs="Calibri"/>
                <w:color w:val="000000"/>
                <w:sz w:val="15"/>
                <w:szCs w:val="15"/>
              </w:rPr>
              <w:t xml:space="preserve"> zł.</w:t>
            </w:r>
          </w:p>
        </w:tc>
      </w:tr>
      <w:tr w:rsidR="003C70A5" w:rsidRPr="008A5C35" w14:paraId="66B23133" w14:textId="65820EA0" w:rsidTr="00A51EB7">
        <w:trPr>
          <w:cantSplit/>
          <w:trHeight w:val="276"/>
        </w:trPr>
        <w:tc>
          <w:tcPr>
            <w:tcW w:w="846" w:type="dxa"/>
            <w:shd w:val="clear" w:color="auto" w:fill="FFFFFF" w:themeFill="background1"/>
            <w:vAlign w:val="center"/>
          </w:tcPr>
          <w:p w14:paraId="65896D7A" w14:textId="200F534A" w:rsidR="003C70A5" w:rsidRPr="00D001B0" w:rsidRDefault="003C70A5" w:rsidP="003C70A5">
            <w:pPr>
              <w:pStyle w:val="TableParagraph"/>
              <w:spacing w:before="0"/>
              <w:ind w:left="0"/>
              <w:rPr>
                <w:rFonts w:eastAsiaTheme="minorHAnsi" w:cs="Calibri"/>
                <w:color w:val="000000"/>
                <w:szCs w:val="15"/>
              </w:rPr>
            </w:pPr>
            <w:r>
              <w:rPr>
                <w:rFonts w:eastAsiaTheme="minorHAnsi" w:cs="Calibri"/>
                <w:color w:val="000000"/>
                <w:szCs w:val="15"/>
              </w:rPr>
              <w:t>6</w:t>
            </w:r>
            <w:r w:rsidR="004547D8">
              <w:rPr>
                <w:rFonts w:eastAsiaTheme="minorHAnsi" w:cs="Calibri"/>
                <w:color w:val="000000"/>
                <w:szCs w:val="15"/>
              </w:rPr>
              <w:t>8</w:t>
            </w:r>
            <w:r>
              <w:rPr>
                <w:rFonts w:eastAsiaTheme="minorHAnsi" w:cs="Calibri"/>
                <w:color w:val="000000"/>
                <w:szCs w:val="15"/>
              </w:rPr>
              <w:t>.</w:t>
            </w:r>
          </w:p>
        </w:tc>
        <w:tc>
          <w:tcPr>
            <w:tcW w:w="1104" w:type="dxa"/>
            <w:shd w:val="clear" w:color="auto" w:fill="FFFFFF" w:themeFill="background1"/>
            <w:vAlign w:val="center"/>
          </w:tcPr>
          <w:p w14:paraId="57E046CE" w14:textId="5AB1795B" w:rsidR="003C70A5" w:rsidRPr="00D001B0" w:rsidRDefault="003C70A5" w:rsidP="003C70A5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D001B0">
              <w:rPr>
                <w:rFonts w:eastAsiaTheme="minorHAnsi" w:cs="Calibri"/>
                <w:color w:val="000000"/>
                <w:szCs w:val="15"/>
              </w:rPr>
              <w:t xml:space="preserve">Rzeszów </w:t>
            </w:r>
          </w:p>
        </w:tc>
        <w:tc>
          <w:tcPr>
            <w:tcW w:w="1616" w:type="dxa"/>
            <w:shd w:val="clear" w:color="auto" w:fill="FFFFFF" w:themeFill="background1"/>
            <w:vAlign w:val="center"/>
          </w:tcPr>
          <w:p w14:paraId="52093CEE" w14:textId="0B5C3427" w:rsidR="003C70A5" w:rsidRPr="00D001B0" w:rsidRDefault="003C70A5" w:rsidP="003C70A5">
            <w:pPr>
              <w:pStyle w:val="szostkatymczasowa"/>
              <w:rPr>
                <w:sz w:val="15"/>
                <w:szCs w:val="15"/>
              </w:rPr>
            </w:pP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>Główny Urząd Geodezji</w:t>
            </w:r>
            <w:r>
              <w:rPr>
                <w:rFonts w:eastAsiaTheme="minorHAnsi" w:cs="Calibri"/>
                <w:color w:val="000000"/>
                <w:sz w:val="15"/>
                <w:szCs w:val="15"/>
              </w:rPr>
              <w:br/>
            </w: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>i Kartografii</w:t>
            </w:r>
          </w:p>
        </w:tc>
        <w:tc>
          <w:tcPr>
            <w:tcW w:w="935" w:type="dxa"/>
            <w:shd w:val="clear" w:color="auto" w:fill="FFFFFF" w:themeFill="background1"/>
            <w:vAlign w:val="center"/>
          </w:tcPr>
          <w:p w14:paraId="4773461C" w14:textId="4D8CAC0E" w:rsidR="003C70A5" w:rsidRPr="00D001B0" w:rsidRDefault="003C70A5" w:rsidP="003C70A5">
            <w:pPr>
              <w:pStyle w:val="szostkatymczasowa"/>
              <w:jc w:val="center"/>
              <w:rPr>
                <w:sz w:val="15"/>
                <w:szCs w:val="15"/>
              </w:rPr>
            </w:pP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>14.02.2025</w:t>
            </w:r>
          </w:p>
        </w:tc>
        <w:tc>
          <w:tcPr>
            <w:tcW w:w="5141" w:type="dxa"/>
            <w:shd w:val="clear" w:color="auto" w:fill="FFFFFF" w:themeFill="background1"/>
            <w:vAlign w:val="center"/>
          </w:tcPr>
          <w:p w14:paraId="28B1700D" w14:textId="3D38DBBC" w:rsidR="003C70A5" w:rsidRPr="00D001B0" w:rsidRDefault="003C70A5" w:rsidP="003C70A5">
            <w:pPr>
              <w:widowControl/>
              <w:adjustRightInd w:val="0"/>
              <w:jc w:val="both"/>
              <w:rPr>
                <w:rFonts w:eastAsiaTheme="minorHAnsi" w:cs="Calibri"/>
                <w:color w:val="000000"/>
                <w:szCs w:val="15"/>
              </w:rPr>
            </w:pPr>
            <w:r w:rsidRPr="00D001B0">
              <w:rPr>
                <w:rFonts w:eastAsiaTheme="minorHAnsi" w:cs="Calibri"/>
                <w:color w:val="000000"/>
                <w:szCs w:val="15"/>
              </w:rPr>
              <w:t>Wybór oferenta, który nie spełnił warunków udziału w post</w:t>
            </w:r>
            <w:r>
              <w:rPr>
                <w:rFonts w:eastAsiaTheme="minorHAnsi" w:cs="Calibri"/>
                <w:color w:val="000000"/>
                <w:szCs w:val="15"/>
              </w:rPr>
              <w:t>ę</w:t>
            </w:r>
            <w:r w:rsidRPr="00D001B0">
              <w:rPr>
                <w:rFonts w:eastAsiaTheme="minorHAnsi" w:cs="Calibri"/>
                <w:color w:val="000000"/>
                <w:szCs w:val="15"/>
              </w:rPr>
              <w:t>powaniu</w:t>
            </w:r>
            <w:r>
              <w:rPr>
                <w:rFonts w:eastAsiaTheme="minorHAnsi" w:cs="Calibri"/>
                <w:color w:val="000000"/>
                <w:szCs w:val="15"/>
              </w:rPr>
              <w:t>,</w:t>
            </w:r>
            <w:r w:rsidRPr="00D001B0">
              <w:rPr>
                <w:rFonts w:eastAsiaTheme="minorHAnsi" w:cs="Calibri"/>
                <w:color w:val="000000"/>
                <w:szCs w:val="15"/>
              </w:rPr>
              <w:t xml:space="preserve"> określonych w specyfikacji warunków zamówienia</w:t>
            </w:r>
            <w:r>
              <w:rPr>
                <w:rFonts w:eastAsiaTheme="minorHAnsi" w:cs="Calibri"/>
                <w:color w:val="000000"/>
                <w:szCs w:val="15"/>
              </w:rPr>
              <w:t xml:space="preserve"> (nieodrzucenie oferty)</w:t>
            </w:r>
            <w:r w:rsidRPr="00D001B0">
              <w:rPr>
                <w:rFonts w:eastAsiaTheme="minorHAnsi" w:cs="Calibri"/>
                <w:color w:val="000000"/>
                <w:szCs w:val="15"/>
              </w:rPr>
              <w:t>.</w:t>
            </w:r>
          </w:p>
          <w:p w14:paraId="2C557D3C" w14:textId="37FE7815" w:rsidR="003C70A5" w:rsidRPr="00F91128" w:rsidRDefault="003C70A5" w:rsidP="003C70A5">
            <w:pPr>
              <w:pStyle w:val="szostkatymczasowa"/>
              <w:jc w:val="both"/>
              <w:rPr>
                <w:rFonts w:eastAsiaTheme="minorHAnsi" w:cs="Calibri"/>
                <w:color w:val="000000"/>
                <w:sz w:val="15"/>
                <w:szCs w:val="15"/>
              </w:rPr>
            </w:pPr>
            <w:r>
              <w:rPr>
                <w:rFonts w:eastAsiaTheme="minorHAnsi" w:cs="Calibri"/>
                <w:color w:val="000000"/>
                <w:sz w:val="15"/>
                <w:szCs w:val="15"/>
              </w:rPr>
              <w:t>N</w:t>
            </w: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>ie zachowan</w:t>
            </w:r>
            <w:r>
              <w:rPr>
                <w:rFonts w:eastAsiaTheme="minorHAnsi" w:cs="Calibri"/>
                <w:color w:val="000000"/>
                <w:sz w:val="15"/>
                <w:szCs w:val="15"/>
              </w:rPr>
              <w:t>o</w:t>
            </w: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 xml:space="preserve"> standardów, wyznaczonych w art 16  ustawy Prawo </w:t>
            </w:r>
            <w:r>
              <w:rPr>
                <w:rFonts w:eastAsiaTheme="minorHAnsi" w:cs="Calibri"/>
                <w:color w:val="000000"/>
                <w:sz w:val="15"/>
                <w:szCs w:val="15"/>
              </w:rPr>
              <w:t>z</w:t>
            </w: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 xml:space="preserve">amówień </w:t>
            </w:r>
            <w:r>
              <w:rPr>
                <w:rFonts w:eastAsiaTheme="minorHAnsi" w:cs="Calibri"/>
                <w:color w:val="000000"/>
                <w:sz w:val="15"/>
                <w:szCs w:val="15"/>
              </w:rPr>
              <w:t>p</w:t>
            </w: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>ublicznych</w:t>
            </w:r>
            <w:r>
              <w:rPr>
                <w:rFonts w:eastAsiaTheme="minorHAnsi" w:cs="Calibri"/>
                <w:color w:val="000000"/>
                <w:sz w:val="15"/>
                <w:szCs w:val="15"/>
              </w:rPr>
              <w:t>,</w:t>
            </w: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 xml:space="preserve"> tj. równego traktowania wykonawców, przejrzystości i proporcjonalności na etapie przygotowania post</w:t>
            </w:r>
            <w:r>
              <w:rPr>
                <w:rFonts w:eastAsiaTheme="minorHAnsi" w:cs="Calibri"/>
                <w:color w:val="000000"/>
                <w:sz w:val="15"/>
                <w:szCs w:val="15"/>
              </w:rPr>
              <w:t>ę</w:t>
            </w: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>powania o udzielenie zamówienia publicznego.</w:t>
            </w:r>
            <w:r>
              <w:rPr>
                <w:rFonts w:eastAsiaTheme="minorHAnsi" w:cs="Calibri"/>
                <w:color w:val="000000"/>
                <w:sz w:val="15"/>
                <w:szCs w:val="15"/>
              </w:rPr>
              <w:t xml:space="preserve"> Kwota zawiadomienia </w:t>
            </w:r>
            <w:r w:rsidRPr="009E2680">
              <w:rPr>
                <w:rFonts w:eastAsiaTheme="minorHAnsi" w:cs="Calibri"/>
                <w:color w:val="000000"/>
                <w:sz w:val="15"/>
                <w:szCs w:val="15"/>
              </w:rPr>
              <w:t>760</w:t>
            </w:r>
            <w:r>
              <w:rPr>
                <w:rFonts w:eastAsiaTheme="minorHAnsi" w:cs="Calibri"/>
                <w:color w:val="000000"/>
                <w:sz w:val="15"/>
                <w:szCs w:val="15"/>
              </w:rPr>
              <w:t>.</w:t>
            </w:r>
            <w:r w:rsidRPr="009E2680">
              <w:rPr>
                <w:rFonts w:eastAsiaTheme="minorHAnsi" w:cs="Calibri"/>
                <w:color w:val="000000"/>
                <w:sz w:val="15"/>
                <w:szCs w:val="15"/>
              </w:rPr>
              <w:t>435,20</w:t>
            </w:r>
            <w:r>
              <w:rPr>
                <w:rFonts w:eastAsiaTheme="minorHAnsi" w:cs="Calibri"/>
                <w:color w:val="000000"/>
                <w:sz w:val="15"/>
                <w:szCs w:val="15"/>
              </w:rPr>
              <w:t xml:space="preserve"> zł.</w:t>
            </w:r>
          </w:p>
        </w:tc>
      </w:tr>
      <w:tr w:rsidR="003C70A5" w:rsidRPr="008A5C35" w14:paraId="75BC2858" w14:textId="19AAAB25" w:rsidTr="00A51EB7">
        <w:trPr>
          <w:cantSplit/>
          <w:trHeight w:val="276"/>
        </w:trPr>
        <w:tc>
          <w:tcPr>
            <w:tcW w:w="846" w:type="dxa"/>
            <w:shd w:val="clear" w:color="auto" w:fill="FFFFFF" w:themeFill="background1"/>
            <w:vAlign w:val="center"/>
          </w:tcPr>
          <w:p w14:paraId="163560EA" w14:textId="66E7271D" w:rsidR="003C70A5" w:rsidRPr="00D001B0" w:rsidRDefault="003C70A5" w:rsidP="003C70A5">
            <w:pPr>
              <w:pStyle w:val="TableParagraph"/>
              <w:spacing w:before="0"/>
              <w:ind w:left="0"/>
              <w:rPr>
                <w:rFonts w:eastAsiaTheme="minorHAnsi" w:cs="Calibri"/>
                <w:color w:val="000000"/>
                <w:szCs w:val="15"/>
              </w:rPr>
            </w:pPr>
            <w:r>
              <w:rPr>
                <w:rFonts w:eastAsiaTheme="minorHAnsi" w:cs="Calibri"/>
                <w:color w:val="000000"/>
                <w:szCs w:val="15"/>
              </w:rPr>
              <w:lastRenderedPageBreak/>
              <w:t>6</w:t>
            </w:r>
            <w:r w:rsidR="004547D8">
              <w:rPr>
                <w:rFonts w:eastAsiaTheme="minorHAnsi" w:cs="Calibri"/>
                <w:color w:val="000000"/>
                <w:szCs w:val="15"/>
              </w:rPr>
              <w:t>9</w:t>
            </w:r>
            <w:r>
              <w:rPr>
                <w:rFonts w:eastAsiaTheme="minorHAnsi" w:cs="Calibri"/>
                <w:color w:val="000000"/>
                <w:szCs w:val="15"/>
              </w:rPr>
              <w:t>.</w:t>
            </w:r>
          </w:p>
        </w:tc>
        <w:tc>
          <w:tcPr>
            <w:tcW w:w="1104" w:type="dxa"/>
            <w:shd w:val="clear" w:color="auto" w:fill="FFFFFF" w:themeFill="background1"/>
            <w:vAlign w:val="center"/>
          </w:tcPr>
          <w:p w14:paraId="3D756E61" w14:textId="6439BDDB" w:rsidR="003C70A5" w:rsidRPr="00D001B0" w:rsidRDefault="003C70A5" w:rsidP="003C70A5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D001B0">
              <w:rPr>
                <w:rFonts w:eastAsiaTheme="minorHAnsi" w:cs="Calibri"/>
                <w:color w:val="000000"/>
                <w:szCs w:val="15"/>
              </w:rPr>
              <w:t xml:space="preserve">Rzeszów </w:t>
            </w:r>
          </w:p>
        </w:tc>
        <w:tc>
          <w:tcPr>
            <w:tcW w:w="1616" w:type="dxa"/>
            <w:shd w:val="clear" w:color="auto" w:fill="FFFFFF" w:themeFill="background1"/>
            <w:vAlign w:val="center"/>
          </w:tcPr>
          <w:p w14:paraId="5D184D03" w14:textId="42EE682F" w:rsidR="003C70A5" w:rsidRPr="00D001B0" w:rsidRDefault="003C70A5" w:rsidP="003C70A5">
            <w:pPr>
              <w:pStyle w:val="szostkatymczasowa"/>
              <w:rPr>
                <w:sz w:val="15"/>
                <w:szCs w:val="15"/>
              </w:rPr>
            </w:pP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 xml:space="preserve">Główny Urząd Geodezji </w:t>
            </w:r>
            <w:r>
              <w:rPr>
                <w:rFonts w:eastAsiaTheme="minorHAnsi" w:cs="Calibri"/>
                <w:color w:val="000000"/>
                <w:sz w:val="15"/>
                <w:szCs w:val="15"/>
              </w:rPr>
              <w:br/>
            </w: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>i Kartografii</w:t>
            </w:r>
          </w:p>
        </w:tc>
        <w:tc>
          <w:tcPr>
            <w:tcW w:w="935" w:type="dxa"/>
            <w:shd w:val="clear" w:color="auto" w:fill="FFFFFF" w:themeFill="background1"/>
            <w:vAlign w:val="center"/>
          </w:tcPr>
          <w:p w14:paraId="084F5AC3" w14:textId="78799CB1" w:rsidR="003C70A5" w:rsidRPr="00D001B0" w:rsidRDefault="003C70A5" w:rsidP="003C70A5">
            <w:pPr>
              <w:pStyle w:val="szostkatymczasowa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12.03.2025</w:t>
            </w:r>
          </w:p>
        </w:tc>
        <w:tc>
          <w:tcPr>
            <w:tcW w:w="5141" w:type="dxa"/>
            <w:shd w:val="clear" w:color="auto" w:fill="FFFFFF" w:themeFill="background1"/>
            <w:vAlign w:val="center"/>
          </w:tcPr>
          <w:p w14:paraId="6759A92E" w14:textId="12C725C1" w:rsidR="003C70A5" w:rsidRPr="000D0543" w:rsidRDefault="003C70A5" w:rsidP="003C70A5">
            <w:pPr>
              <w:widowControl/>
              <w:adjustRightInd w:val="0"/>
              <w:jc w:val="both"/>
              <w:rPr>
                <w:color w:val="000000"/>
                <w:szCs w:val="15"/>
              </w:rPr>
            </w:pPr>
            <w:r>
              <w:rPr>
                <w:rFonts w:eastAsiaTheme="minorHAnsi" w:cs="Calibri"/>
                <w:color w:val="000000"/>
                <w:szCs w:val="15"/>
              </w:rPr>
              <w:t xml:space="preserve">Nieprzeprowadzenie inwentaryzacji gruntów, budynków oraz </w:t>
            </w:r>
            <w:r w:rsidRPr="00D001B0">
              <w:rPr>
                <w:rFonts w:eastAsiaTheme="minorHAnsi" w:cs="Calibri"/>
                <w:color w:val="000000"/>
                <w:szCs w:val="15"/>
              </w:rPr>
              <w:t>obiektów inżynierii wodnej i lądowej</w:t>
            </w:r>
            <w:r>
              <w:rPr>
                <w:rFonts w:eastAsiaTheme="minorHAnsi" w:cs="Calibri"/>
                <w:color w:val="000000"/>
                <w:szCs w:val="15"/>
              </w:rPr>
              <w:t xml:space="preserve">. </w:t>
            </w:r>
            <w:r w:rsidRPr="000D0543">
              <w:rPr>
                <w:rFonts w:eastAsiaTheme="minorHAnsi" w:cs="Calibri"/>
                <w:color w:val="000000"/>
                <w:szCs w:val="15"/>
              </w:rPr>
              <w:t>Przeprowadzenie inwentaryzacji wartości niematerialnych i prawnych oraz kont rozrachunkowych niezgodnie z przepisami prawa, brak odpowiedniego udokumentowania</w:t>
            </w:r>
            <w:r>
              <w:rPr>
                <w:rFonts w:eastAsiaTheme="minorHAnsi" w:cs="Calibri"/>
                <w:color w:val="000000"/>
                <w:szCs w:val="15"/>
              </w:rPr>
              <w:t xml:space="preserve"> </w:t>
            </w:r>
            <w:r w:rsidRPr="000D0543">
              <w:rPr>
                <w:rFonts w:eastAsiaTheme="minorHAnsi" w:cs="Calibri"/>
                <w:color w:val="000000"/>
                <w:szCs w:val="15"/>
              </w:rPr>
              <w:t>i powiązania z księgami rachunkowymi. Kwota zawiadomienia 155.069.211,24 zł.</w:t>
            </w:r>
          </w:p>
        </w:tc>
      </w:tr>
      <w:tr w:rsidR="003C70A5" w:rsidRPr="008A5C35" w14:paraId="7683B059" w14:textId="77777777" w:rsidTr="00A51EB7">
        <w:trPr>
          <w:cantSplit/>
          <w:trHeight w:val="276"/>
        </w:trPr>
        <w:tc>
          <w:tcPr>
            <w:tcW w:w="846" w:type="dxa"/>
            <w:shd w:val="clear" w:color="auto" w:fill="FFFFFF" w:themeFill="background1"/>
            <w:vAlign w:val="center"/>
          </w:tcPr>
          <w:p w14:paraId="265BFB73" w14:textId="23519C52" w:rsidR="003C70A5" w:rsidRPr="0088358E" w:rsidRDefault="004547D8" w:rsidP="003C70A5">
            <w:pPr>
              <w:pStyle w:val="TableParagraph"/>
              <w:spacing w:before="0"/>
              <w:ind w:left="0"/>
              <w:rPr>
                <w:rFonts w:eastAsiaTheme="minorHAnsi" w:cs="Calibri"/>
                <w:szCs w:val="15"/>
              </w:rPr>
            </w:pPr>
            <w:r>
              <w:rPr>
                <w:rFonts w:eastAsiaTheme="minorHAnsi" w:cs="Calibri"/>
                <w:szCs w:val="15"/>
              </w:rPr>
              <w:t>70.</w:t>
            </w:r>
            <w:r w:rsidR="003C70A5" w:rsidRPr="0088358E">
              <w:rPr>
                <w:rFonts w:eastAsiaTheme="minorHAnsi" w:cs="Calibri"/>
                <w:szCs w:val="15"/>
              </w:rPr>
              <w:t>.</w:t>
            </w:r>
          </w:p>
        </w:tc>
        <w:tc>
          <w:tcPr>
            <w:tcW w:w="1104" w:type="dxa"/>
            <w:shd w:val="clear" w:color="auto" w:fill="FFFFFF" w:themeFill="background1"/>
            <w:vAlign w:val="center"/>
          </w:tcPr>
          <w:p w14:paraId="31CA3ACD" w14:textId="1714F396" w:rsidR="003C70A5" w:rsidRPr="0088358E" w:rsidRDefault="003C70A5" w:rsidP="003C70A5">
            <w:pPr>
              <w:pStyle w:val="TableParagraph"/>
              <w:spacing w:before="0"/>
              <w:ind w:left="0"/>
              <w:rPr>
                <w:rFonts w:eastAsiaTheme="minorHAnsi" w:cs="Calibri"/>
                <w:szCs w:val="15"/>
              </w:rPr>
            </w:pPr>
            <w:r w:rsidRPr="0088358E">
              <w:rPr>
                <w:rFonts w:eastAsiaTheme="minorHAnsi" w:cs="Calibri"/>
                <w:szCs w:val="15"/>
              </w:rPr>
              <w:t xml:space="preserve">Rzeszów </w:t>
            </w:r>
          </w:p>
        </w:tc>
        <w:tc>
          <w:tcPr>
            <w:tcW w:w="1616" w:type="dxa"/>
            <w:shd w:val="clear" w:color="auto" w:fill="FFFFFF" w:themeFill="background1"/>
            <w:vAlign w:val="center"/>
          </w:tcPr>
          <w:p w14:paraId="363EA403" w14:textId="543131F5" w:rsidR="003C70A5" w:rsidRPr="0088358E" w:rsidRDefault="003C70A5" w:rsidP="003C70A5">
            <w:pPr>
              <w:pStyle w:val="szostkatymczasowa"/>
              <w:rPr>
                <w:rFonts w:eastAsiaTheme="minorHAnsi" w:cs="Calibri"/>
                <w:sz w:val="15"/>
                <w:szCs w:val="15"/>
              </w:rPr>
            </w:pPr>
            <w:r w:rsidRPr="0088358E">
              <w:rPr>
                <w:rFonts w:eastAsiaTheme="minorHAnsi" w:cs="Calibri"/>
                <w:sz w:val="15"/>
                <w:szCs w:val="15"/>
              </w:rPr>
              <w:t xml:space="preserve">Główny Urząd </w:t>
            </w:r>
            <w:r>
              <w:rPr>
                <w:rFonts w:eastAsiaTheme="minorHAnsi" w:cs="Calibri"/>
                <w:sz w:val="15"/>
                <w:szCs w:val="15"/>
              </w:rPr>
              <w:t>Nadzoru Budowlanego</w:t>
            </w:r>
          </w:p>
        </w:tc>
        <w:tc>
          <w:tcPr>
            <w:tcW w:w="935" w:type="dxa"/>
            <w:shd w:val="clear" w:color="auto" w:fill="FFFFFF" w:themeFill="background1"/>
            <w:vAlign w:val="center"/>
          </w:tcPr>
          <w:p w14:paraId="1C26E341" w14:textId="22BECD84" w:rsidR="003C70A5" w:rsidRPr="0088358E" w:rsidRDefault="003C70A5" w:rsidP="003C70A5">
            <w:pPr>
              <w:pStyle w:val="szostkatymczasowa"/>
              <w:jc w:val="center"/>
              <w:rPr>
                <w:rFonts w:eastAsiaTheme="minorHAnsi" w:cs="Calibri"/>
                <w:sz w:val="15"/>
                <w:szCs w:val="15"/>
              </w:rPr>
            </w:pPr>
            <w:r w:rsidRPr="0088358E">
              <w:rPr>
                <w:rFonts w:eastAsiaTheme="minorHAnsi" w:cs="Calibri"/>
                <w:sz w:val="15"/>
                <w:szCs w:val="15"/>
              </w:rPr>
              <w:t>3.11.2025</w:t>
            </w:r>
          </w:p>
        </w:tc>
        <w:tc>
          <w:tcPr>
            <w:tcW w:w="5141" w:type="dxa"/>
            <w:shd w:val="clear" w:color="auto" w:fill="FFFFFF" w:themeFill="background1"/>
            <w:vAlign w:val="center"/>
          </w:tcPr>
          <w:p w14:paraId="6AFDF160" w14:textId="77777777" w:rsidR="003C70A5" w:rsidRDefault="003C70A5" w:rsidP="003C70A5">
            <w:pPr>
              <w:widowControl/>
              <w:adjustRightInd w:val="0"/>
              <w:jc w:val="both"/>
              <w:rPr>
                <w:rFonts w:eastAsiaTheme="minorHAnsi" w:cs="Calibri"/>
                <w:szCs w:val="15"/>
              </w:rPr>
            </w:pPr>
            <w:r w:rsidRPr="0088358E">
              <w:rPr>
                <w:rFonts w:eastAsiaTheme="minorHAnsi" w:cs="Calibri"/>
                <w:szCs w:val="15"/>
              </w:rPr>
              <w:t xml:space="preserve">Przeprowadzenie, niezgodnie z przepisami, inwentaryzacji na dzień 31.12.2023 r.: </w:t>
            </w:r>
          </w:p>
          <w:p w14:paraId="1AE8F820" w14:textId="3FFD143B" w:rsidR="003C70A5" w:rsidRPr="0088358E" w:rsidRDefault="003C70A5" w:rsidP="003C70A5">
            <w:pPr>
              <w:widowControl/>
              <w:adjustRightInd w:val="0"/>
              <w:jc w:val="both"/>
              <w:rPr>
                <w:rFonts w:eastAsiaTheme="minorHAnsi" w:cs="Calibri"/>
                <w:szCs w:val="15"/>
              </w:rPr>
            </w:pPr>
            <w:r>
              <w:rPr>
                <w:rFonts w:eastAsiaTheme="minorHAnsi" w:cs="Calibri"/>
                <w:szCs w:val="15"/>
              </w:rPr>
              <w:t>w</w:t>
            </w:r>
            <w:r w:rsidRPr="0088358E">
              <w:rPr>
                <w:rFonts w:eastAsiaTheme="minorHAnsi" w:cs="Calibri"/>
                <w:szCs w:val="15"/>
              </w:rPr>
              <w:t>artości niematerialnych i prawnych, inwestycji, rozrachunków zobowiązań,   rozrachunków należności z tytułu „Pożyczki z ZFŚS”, funduszy oraz nieprawidłowe jej udokumentowanie. Kwota zawiadomienia 50.675.524,07 zł.</w:t>
            </w:r>
          </w:p>
        </w:tc>
      </w:tr>
      <w:tr w:rsidR="003C70A5" w:rsidRPr="008A5C35" w14:paraId="2D3A1669" w14:textId="77777777" w:rsidTr="00A51EB7">
        <w:trPr>
          <w:cantSplit/>
          <w:trHeight w:val="276"/>
        </w:trPr>
        <w:tc>
          <w:tcPr>
            <w:tcW w:w="846" w:type="dxa"/>
            <w:shd w:val="clear" w:color="auto" w:fill="FFFFFF" w:themeFill="background1"/>
            <w:vAlign w:val="center"/>
          </w:tcPr>
          <w:p w14:paraId="7EA30BCF" w14:textId="0B9E9D59" w:rsidR="003C70A5" w:rsidRPr="0088358E" w:rsidRDefault="004C0E75" w:rsidP="003C70A5">
            <w:pPr>
              <w:pStyle w:val="TableParagraph"/>
              <w:spacing w:before="0"/>
              <w:ind w:left="0"/>
              <w:rPr>
                <w:rFonts w:eastAsiaTheme="minorHAnsi" w:cs="Calibri"/>
                <w:szCs w:val="15"/>
              </w:rPr>
            </w:pPr>
            <w:r>
              <w:rPr>
                <w:rFonts w:eastAsiaTheme="minorHAnsi" w:cs="Calibri"/>
                <w:szCs w:val="15"/>
              </w:rPr>
              <w:t>7</w:t>
            </w:r>
            <w:r w:rsidR="004547D8">
              <w:rPr>
                <w:rFonts w:eastAsiaTheme="minorHAnsi" w:cs="Calibri"/>
                <w:szCs w:val="15"/>
              </w:rPr>
              <w:t>1</w:t>
            </w:r>
            <w:r w:rsidR="003C70A5" w:rsidRPr="0088358E">
              <w:rPr>
                <w:rFonts w:eastAsiaTheme="minorHAnsi" w:cs="Calibri"/>
                <w:szCs w:val="15"/>
              </w:rPr>
              <w:t>.</w:t>
            </w:r>
          </w:p>
        </w:tc>
        <w:tc>
          <w:tcPr>
            <w:tcW w:w="1104" w:type="dxa"/>
            <w:shd w:val="clear" w:color="auto" w:fill="FFFFFF" w:themeFill="background1"/>
            <w:vAlign w:val="center"/>
          </w:tcPr>
          <w:p w14:paraId="500911E3" w14:textId="14E97039" w:rsidR="003C70A5" w:rsidRPr="0088358E" w:rsidRDefault="003C70A5" w:rsidP="003C70A5">
            <w:pPr>
              <w:pStyle w:val="TableParagraph"/>
              <w:spacing w:before="0"/>
              <w:ind w:left="0"/>
              <w:rPr>
                <w:rFonts w:eastAsiaTheme="minorHAnsi" w:cs="Calibri"/>
                <w:szCs w:val="15"/>
              </w:rPr>
            </w:pPr>
            <w:r w:rsidRPr="0088358E">
              <w:rPr>
                <w:rFonts w:eastAsiaTheme="minorHAnsi" w:cs="Calibri"/>
                <w:szCs w:val="15"/>
              </w:rPr>
              <w:t>Rzeszów</w:t>
            </w:r>
          </w:p>
        </w:tc>
        <w:tc>
          <w:tcPr>
            <w:tcW w:w="1616" w:type="dxa"/>
            <w:shd w:val="clear" w:color="auto" w:fill="FFFFFF" w:themeFill="background1"/>
            <w:vAlign w:val="center"/>
          </w:tcPr>
          <w:p w14:paraId="07001DE4" w14:textId="7EB2AF5A" w:rsidR="003C70A5" w:rsidRPr="0088358E" w:rsidRDefault="003C70A5" w:rsidP="003C70A5">
            <w:pPr>
              <w:pStyle w:val="szostkatymczasowa"/>
              <w:rPr>
                <w:rFonts w:eastAsiaTheme="minorHAnsi" w:cs="Calibri"/>
                <w:sz w:val="15"/>
                <w:szCs w:val="15"/>
              </w:rPr>
            </w:pPr>
            <w:r w:rsidRPr="0088358E">
              <w:rPr>
                <w:rFonts w:eastAsiaTheme="minorHAnsi" w:cs="Calibri"/>
                <w:sz w:val="15"/>
                <w:szCs w:val="15"/>
              </w:rPr>
              <w:t xml:space="preserve">Główny Urząd </w:t>
            </w:r>
            <w:r>
              <w:rPr>
                <w:rFonts w:eastAsiaTheme="minorHAnsi" w:cs="Calibri"/>
                <w:sz w:val="15"/>
                <w:szCs w:val="15"/>
              </w:rPr>
              <w:t>Nadzoru Budowlanego</w:t>
            </w:r>
          </w:p>
        </w:tc>
        <w:tc>
          <w:tcPr>
            <w:tcW w:w="935" w:type="dxa"/>
            <w:shd w:val="clear" w:color="auto" w:fill="FFFFFF" w:themeFill="background1"/>
            <w:vAlign w:val="center"/>
          </w:tcPr>
          <w:p w14:paraId="2A8760F0" w14:textId="5AFC9D25" w:rsidR="003C70A5" w:rsidRPr="0088358E" w:rsidRDefault="003C70A5" w:rsidP="003C70A5">
            <w:pPr>
              <w:pStyle w:val="szostkatymczasowa"/>
              <w:jc w:val="center"/>
              <w:rPr>
                <w:rFonts w:eastAsiaTheme="minorHAnsi" w:cs="Calibri"/>
                <w:sz w:val="15"/>
                <w:szCs w:val="15"/>
              </w:rPr>
            </w:pPr>
            <w:r w:rsidRPr="0088358E">
              <w:rPr>
                <w:rFonts w:eastAsiaTheme="minorHAnsi" w:cs="Calibri"/>
                <w:sz w:val="15"/>
                <w:szCs w:val="15"/>
              </w:rPr>
              <w:t>3.11.2025</w:t>
            </w:r>
          </w:p>
        </w:tc>
        <w:tc>
          <w:tcPr>
            <w:tcW w:w="5141" w:type="dxa"/>
            <w:shd w:val="clear" w:color="auto" w:fill="FFFFFF" w:themeFill="background1"/>
            <w:vAlign w:val="center"/>
          </w:tcPr>
          <w:p w14:paraId="50A4F337" w14:textId="3E9BA390" w:rsidR="003C70A5" w:rsidRPr="0088358E" w:rsidRDefault="003C70A5" w:rsidP="003C70A5">
            <w:pPr>
              <w:widowControl/>
              <w:adjustRightInd w:val="0"/>
              <w:jc w:val="both"/>
              <w:rPr>
                <w:rFonts w:eastAsiaTheme="minorHAnsi" w:cs="Calibri"/>
                <w:szCs w:val="15"/>
              </w:rPr>
            </w:pPr>
            <w:r w:rsidRPr="0088358E">
              <w:rPr>
                <w:rFonts w:eastAsiaTheme="minorHAnsi" w:cs="Calibri"/>
                <w:szCs w:val="15"/>
              </w:rPr>
              <w:t>Wydatkowanie środków publicznych, niezgodnie z przepisami ustawy o finansach publicznych, tj. na przeprowadzenie:</w:t>
            </w:r>
          </w:p>
          <w:p w14:paraId="63136E41" w14:textId="2E77592D" w:rsidR="003C70A5" w:rsidRPr="0088358E" w:rsidRDefault="003C70A5" w:rsidP="003C70A5">
            <w:pPr>
              <w:widowControl/>
              <w:adjustRightInd w:val="0"/>
              <w:jc w:val="both"/>
              <w:rPr>
                <w:rFonts w:eastAsiaTheme="minorHAnsi" w:cs="Calibri"/>
                <w:szCs w:val="15"/>
              </w:rPr>
            </w:pPr>
            <w:r w:rsidRPr="0088358E">
              <w:rPr>
                <w:rFonts w:eastAsiaTheme="minorHAnsi" w:cs="Calibri"/>
                <w:szCs w:val="15"/>
              </w:rPr>
              <w:t xml:space="preserve"> -  szkolenia sportowego w kwocie 9.999,00 zł,</w:t>
            </w:r>
          </w:p>
          <w:p w14:paraId="269E9801" w14:textId="07EF2C3E" w:rsidR="003C70A5" w:rsidRPr="0088358E" w:rsidRDefault="003C70A5" w:rsidP="003C70A5">
            <w:pPr>
              <w:widowControl/>
              <w:adjustRightInd w:val="0"/>
              <w:jc w:val="both"/>
              <w:rPr>
                <w:rFonts w:eastAsiaTheme="minorHAnsi" w:cs="Calibri"/>
                <w:szCs w:val="15"/>
              </w:rPr>
            </w:pPr>
            <w:r w:rsidRPr="0088358E">
              <w:rPr>
                <w:rFonts w:eastAsiaTheme="minorHAnsi" w:cs="Calibri"/>
                <w:szCs w:val="15"/>
              </w:rPr>
              <w:t xml:space="preserve">- szkoleń doskonalenia techniki jazdy samochodem osobowym w kwocie 11.537,09 zł. Kwota zawiadomienia 21.536,90 zł. </w:t>
            </w:r>
          </w:p>
        </w:tc>
      </w:tr>
      <w:tr w:rsidR="003C70A5" w:rsidRPr="008A5C35" w14:paraId="3099A017" w14:textId="77777777" w:rsidTr="00A51EB7">
        <w:trPr>
          <w:cantSplit/>
          <w:trHeight w:val="276"/>
        </w:trPr>
        <w:tc>
          <w:tcPr>
            <w:tcW w:w="846" w:type="dxa"/>
            <w:shd w:val="clear" w:color="auto" w:fill="FFFFFF" w:themeFill="background1"/>
            <w:vAlign w:val="center"/>
          </w:tcPr>
          <w:p w14:paraId="43F4D064" w14:textId="2DD97BD4" w:rsidR="003C70A5" w:rsidRPr="0088358E" w:rsidRDefault="004C0E75" w:rsidP="003C70A5">
            <w:pPr>
              <w:pStyle w:val="TableParagraph"/>
              <w:spacing w:before="0"/>
              <w:ind w:left="0"/>
              <w:rPr>
                <w:rFonts w:eastAsiaTheme="minorHAnsi" w:cs="Calibri"/>
                <w:szCs w:val="15"/>
              </w:rPr>
            </w:pPr>
            <w:r>
              <w:rPr>
                <w:rFonts w:eastAsiaTheme="minorHAnsi" w:cs="Calibri"/>
                <w:szCs w:val="15"/>
              </w:rPr>
              <w:t>7</w:t>
            </w:r>
            <w:r w:rsidR="004547D8">
              <w:rPr>
                <w:rFonts w:eastAsiaTheme="minorHAnsi" w:cs="Calibri"/>
                <w:szCs w:val="15"/>
              </w:rPr>
              <w:t>2</w:t>
            </w:r>
            <w:r w:rsidR="003C70A5" w:rsidRPr="0088358E">
              <w:rPr>
                <w:rFonts w:eastAsiaTheme="minorHAnsi" w:cs="Calibri"/>
                <w:szCs w:val="15"/>
              </w:rPr>
              <w:t>.</w:t>
            </w:r>
          </w:p>
        </w:tc>
        <w:tc>
          <w:tcPr>
            <w:tcW w:w="1104" w:type="dxa"/>
            <w:shd w:val="clear" w:color="auto" w:fill="FFFFFF" w:themeFill="background1"/>
            <w:vAlign w:val="center"/>
          </w:tcPr>
          <w:p w14:paraId="21EB76E1" w14:textId="502BC501" w:rsidR="003C70A5" w:rsidRPr="0088358E" w:rsidRDefault="003C70A5" w:rsidP="003C70A5">
            <w:pPr>
              <w:pStyle w:val="TableParagraph"/>
              <w:spacing w:before="0"/>
              <w:ind w:left="0"/>
              <w:rPr>
                <w:rFonts w:eastAsiaTheme="minorHAnsi" w:cs="Calibri"/>
                <w:szCs w:val="15"/>
              </w:rPr>
            </w:pPr>
            <w:r w:rsidRPr="0088358E">
              <w:rPr>
                <w:rFonts w:eastAsiaTheme="minorHAnsi" w:cs="Calibri"/>
                <w:szCs w:val="15"/>
              </w:rPr>
              <w:t>Rzeszów</w:t>
            </w:r>
          </w:p>
        </w:tc>
        <w:tc>
          <w:tcPr>
            <w:tcW w:w="1616" w:type="dxa"/>
            <w:shd w:val="clear" w:color="auto" w:fill="FFFFFF" w:themeFill="background1"/>
            <w:vAlign w:val="center"/>
          </w:tcPr>
          <w:p w14:paraId="613C5474" w14:textId="55FA3BA7" w:rsidR="003C70A5" w:rsidRPr="0088358E" w:rsidRDefault="003C70A5" w:rsidP="003C70A5">
            <w:pPr>
              <w:pStyle w:val="szostkatymczasowa"/>
              <w:rPr>
                <w:rFonts w:eastAsiaTheme="minorHAnsi" w:cs="Calibri"/>
                <w:sz w:val="15"/>
                <w:szCs w:val="15"/>
              </w:rPr>
            </w:pPr>
            <w:r w:rsidRPr="0088358E">
              <w:rPr>
                <w:rFonts w:eastAsiaTheme="minorHAnsi" w:cs="Calibri"/>
                <w:sz w:val="15"/>
                <w:szCs w:val="15"/>
              </w:rPr>
              <w:t xml:space="preserve">Główny Urząd </w:t>
            </w:r>
            <w:r>
              <w:rPr>
                <w:rFonts w:eastAsiaTheme="minorHAnsi" w:cs="Calibri"/>
                <w:sz w:val="15"/>
                <w:szCs w:val="15"/>
              </w:rPr>
              <w:t>Nadzoru Budowlanego</w:t>
            </w:r>
          </w:p>
        </w:tc>
        <w:tc>
          <w:tcPr>
            <w:tcW w:w="935" w:type="dxa"/>
            <w:shd w:val="clear" w:color="auto" w:fill="FFFFFF" w:themeFill="background1"/>
            <w:vAlign w:val="center"/>
          </w:tcPr>
          <w:p w14:paraId="6280C140" w14:textId="63915A82" w:rsidR="003C70A5" w:rsidRPr="0088358E" w:rsidRDefault="003C70A5" w:rsidP="003C70A5">
            <w:pPr>
              <w:pStyle w:val="szostkatymczasowa"/>
              <w:jc w:val="center"/>
              <w:rPr>
                <w:rFonts w:eastAsiaTheme="minorHAnsi" w:cs="Calibri"/>
                <w:sz w:val="15"/>
                <w:szCs w:val="15"/>
              </w:rPr>
            </w:pPr>
            <w:r w:rsidRPr="0088358E">
              <w:rPr>
                <w:rFonts w:eastAsiaTheme="minorHAnsi" w:cs="Calibri"/>
                <w:sz w:val="15"/>
                <w:szCs w:val="15"/>
              </w:rPr>
              <w:t>3.11.2025</w:t>
            </w:r>
          </w:p>
        </w:tc>
        <w:tc>
          <w:tcPr>
            <w:tcW w:w="5141" w:type="dxa"/>
            <w:shd w:val="clear" w:color="auto" w:fill="FFFFFF" w:themeFill="background1"/>
            <w:vAlign w:val="center"/>
          </w:tcPr>
          <w:p w14:paraId="4BC648A5" w14:textId="751CCE92" w:rsidR="003C70A5" w:rsidRPr="0088358E" w:rsidRDefault="003C70A5" w:rsidP="003C70A5">
            <w:pPr>
              <w:widowControl/>
              <w:adjustRightInd w:val="0"/>
              <w:jc w:val="both"/>
              <w:rPr>
                <w:rFonts w:eastAsiaTheme="minorHAnsi" w:cs="Calibri"/>
                <w:szCs w:val="15"/>
              </w:rPr>
            </w:pPr>
            <w:r w:rsidRPr="0088358E">
              <w:rPr>
                <w:rFonts w:eastAsiaTheme="minorHAnsi" w:cs="Calibri"/>
                <w:szCs w:val="15"/>
              </w:rPr>
              <w:t>Udzielenie zamówień publicznych z naruszeniem przepisów ustawy Prawo zamówień publicznych, poprzez:</w:t>
            </w:r>
          </w:p>
          <w:p w14:paraId="059C4AD3" w14:textId="37DECC9E" w:rsidR="003C70A5" w:rsidRPr="0088358E" w:rsidRDefault="003C70A5" w:rsidP="003C70A5">
            <w:pPr>
              <w:widowControl/>
              <w:adjustRightInd w:val="0"/>
              <w:jc w:val="both"/>
              <w:rPr>
                <w:rFonts w:eastAsiaTheme="minorHAnsi" w:cs="Calibri"/>
                <w:szCs w:val="15"/>
              </w:rPr>
            </w:pPr>
            <w:r w:rsidRPr="0088358E">
              <w:rPr>
                <w:rFonts w:eastAsiaTheme="minorHAnsi" w:cs="Calibri"/>
                <w:szCs w:val="15"/>
              </w:rPr>
              <w:t xml:space="preserve">1) zastosowanie kryteriów oceny ofert, które skutkowały naruszeniem zasad uczciwej konkurencji i równego traktowania wykonawców oraz naruszeniem zasad proporcjonalności i przejrzystości, </w:t>
            </w:r>
          </w:p>
          <w:p w14:paraId="0082AFA9" w14:textId="543D8925" w:rsidR="003C70A5" w:rsidRPr="0088358E" w:rsidRDefault="003C70A5" w:rsidP="003C70A5">
            <w:pPr>
              <w:widowControl/>
              <w:adjustRightInd w:val="0"/>
              <w:jc w:val="both"/>
              <w:rPr>
                <w:rFonts w:eastAsiaTheme="minorHAnsi" w:cs="Calibri"/>
                <w:szCs w:val="15"/>
              </w:rPr>
            </w:pPr>
            <w:r w:rsidRPr="0088358E">
              <w:rPr>
                <w:rFonts w:eastAsiaTheme="minorHAnsi" w:cs="Calibri"/>
                <w:szCs w:val="15"/>
              </w:rPr>
              <w:t xml:space="preserve">2) dokonanie wyboru oferty, która nie była najkorzystniejszą, gdyż podlegała odrzuceniu. Zaniechano wykluczenia wykonawcy, który nieprawidłowo przeprowadził proces samooczyszczenia, tj. nie wypełniono wszystkich przesłanek określonych w art. 110 ustawy Prawo zamówień publicznych. Kwota zawiadomienia 1.403.348,59 zł. </w:t>
            </w:r>
          </w:p>
        </w:tc>
      </w:tr>
      <w:tr w:rsidR="003C70A5" w:rsidRPr="008A5C35" w14:paraId="2EC7C9A4" w14:textId="640FBD59" w:rsidTr="00A51EB7">
        <w:trPr>
          <w:cantSplit/>
          <w:trHeight w:val="276"/>
        </w:trPr>
        <w:tc>
          <w:tcPr>
            <w:tcW w:w="846" w:type="dxa"/>
            <w:shd w:val="clear" w:color="auto" w:fill="FFFFFF" w:themeFill="background1"/>
            <w:vAlign w:val="center"/>
          </w:tcPr>
          <w:p w14:paraId="0B0C32B4" w14:textId="6D3F898C" w:rsidR="003C70A5" w:rsidRPr="00D001B0" w:rsidRDefault="00E53951" w:rsidP="003C70A5">
            <w:pPr>
              <w:pStyle w:val="TableParagraph"/>
              <w:spacing w:before="0"/>
              <w:ind w:left="0"/>
              <w:rPr>
                <w:rFonts w:eastAsiaTheme="minorHAnsi" w:cs="Calibri"/>
                <w:color w:val="000000"/>
                <w:szCs w:val="15"/>
              </w:rPr>
            </w:pPr>
            <w:r>
              <w:rPr>
                <w:rFonts w:eastAsiaTheme="minorHAnsi" w:cs="Calibri"/>
                <w:color w:val="000000"/>
                <w:szCs w:val="15"/>
              </w:rPr>
              <w:t>7</w:t>
            </w:r>
            <w:r w:rsidR="004547D8">
              <w:rPr>
                <w:rFonts w:eastAsiaTheme="minorHAnsi" w:cs="Calibri"/>
                <w:color w:val="000000"/>
                <w:szCs w:val="15"/>
              </w:rPr>
              <w:t>3</w:t>
            </w:r>
            <w:r w:rsidR="003C70A5">
              <w:rPr>
                <w:rFonts w:eastAsiaTheme="minorHAnsi" w:cs="Calibri"/>
                <w:color w:val="000000"/>
                <w:szCs w:val="15"/>
              </w:rPr>
              <w:t>.</w:t>
            </w:r>
          </w:p>
        </w:tc>
        <w:tc>
          <w:tcPr>
            <w:tcW w:w="1104" w:type="dxa"/>
            <w:shd w:val="clear" w:color="auto" w:fill="FFFFFF" w:themeFill="background1"/>
            <w:vAlign w:val="center"/>
          </w:tcPr>
          <w:p w14:paraId="059908BD" w14:textId="18D3A922" w:rsidR="003C70A5" w:rsidRPr="00D001B0" w:rsidRDefault="003C70A5" w:rsidP="003C70A5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D001B0">
              <w:rPr>
                <w:rFonts w:eastAsiaTheme="minorHAnsi" w:cs="Calibri"/>
                <w:color w:val="000000"/>
                <w:szCs w:val="15"/>
              </w:rPr>
              <w:t>Szczecin</w:t>
            </w:r>
          </w:p>
        </w:tc>
        <w:tc>
          <w:tcPr>
            <w:tcW w:w="1616" w:type="dxa"/>
            <w:shd w:val="clear" w:color="auto" w:fill="FFFFFF" w:themeFill="background1"/>
            <w:vAlign w:val="center"/>
          </w:tcPr>
          <w:p w14:paraId="5AF0E212" w14:textId="54EA93EA" w:rsidR="003C70A5" w:rsidRPr="00D001B0" w:rsidRDefault="003C70A5" w:rsidP="003C70A5">
            <w:pPr>
              <w:pStyle w:val="szostkatymczasowa"/>
              <w:rPr>
                <w:sz w:val="15"/>
                <w:szCs w:val="15"/>
              </w:rPr>
            </w:pP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 xml:space="preserve">Fundacja </w:t>
            </w:r>
            <w:r>
              <w:rPr>
                <w:rFonts w:eastAsiaTheme="minorHAnsi" w:cs="Calibri"/>
                <w:color w:val="000000"/>
                <w:sz w:val="15"/>
                <w:szCs w:val="15"/>
              </w:rPr>
              <w:t>„</w:t>
            </w: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>Warszawskie Seminarium Aksjologii Administracji</w:t>
            </w:r>
            <w:r>
              <w:rPr>
                <w:rFonts w:eastAsiaTheme="minorHAnsi" w:cs="Calibri"/>
                <w:color w:val="000000"/>
                <w:sz w:val="15"/>
                <w:szCs w:val="15"/>
              </w:rPr>
              <w:t>”</w:t>
            </w:r>
          </w:p>
        </w:tc>
        <w:tc>
          <w:tcPr>
            <w:tcW w:w="935" w:type="dxa"/>
            <w:shd w:val="clear" w:color="auto" w:fill="FFFFFF" w:themeFill="background1"/>
            <w:vAlign w:val="center"/>
          </w:tcPr>
          <w:p w14:paraId="661DBB35" w14:textId="6CCF5E1C" w:rsidR="003C70A5" w:rsidRPr="00D001B0" w:rsidRDefault="003C70A5" w:rsidP="003C70A5">
            <w:pPr>
              <w:pStyle w:val="szostkatymczasowa"/>
              <w:jc w:val="center"/>
              <w:rPr>
                <w:sz w:val="15"/>
                <w:szCs w:val="15"/>
              </w:rPr>
            </w:pP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>19.07.2024</w:t>
            </w:r>
          </w:p>
        </w:tc>
        <w:tc>
          <w:tcPr>
            <w:tcW w:w="5141" w:type="dxa"/>
            <w:shd w:val="clear" w:color="auto" w:fill="FFFFFF" w:themeFill="background1"/>
            <w:vAlign w:val="center"/>
          </w:tcPr>
          <w:p w14:paraId="1DA3C4F6" w14:textId="2B995656" w:rsidR="003C70A5" w:rsidRPr="00D001B0" w:rsidRDefault="003C70A5" w:rsidP="003C70A5">
            <w:pPr>
              <w:pStyle w:val="szostkatymczasowa"/>
              <w:jc w:val="both"/>
              <w:rPr>
                <w:color w:val="000000"/>
                <w:sz w:val="15"/>
                <w:szCs w:val="15"/>
              </w:rPr>
            </w:pP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>Niezrealizowanie zadania zgodnie z warunkami oraz założeniami</w:t>
            </w:r>
            <w:r>
              <w:rPr>
                <w:rFonts w:eastAsiaTheme="minorHAnsi" w:cs="Calibri"/>
                <w:color w:val="000000"/>
                <w:sz w:val="15"/>
                <w:szCs w:val="15"/>
              </w:rPr>
              <w:t>:</w:t>
            </w: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 xml:space="preserve"> VI otwartego konkursu ofert na powierzenie realizacji zadań ze środków Funduszu Pomocy Pokrzywdzonym</w:t>
            </w:r>
            <w:r>
              <w:rPr>
                <w:rFonts w:eastAsiaTheme="minorHAnsi" w:cs="Calibri"/>
                <w:color w:val="000000"/>
                <w:sz w:val="15"/>
                <w:szCs w:val="15"/>
              </w:rPr>
              <w:t xml:space="preserve"> </w:t>
            </w: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>oraz Pomocy Postpenitencjarnej – Funduszu Sprawiedliwości, ofer</w:t>
            </w:r>
            <w:r>
              <w:rPr>
                <w:rFonts w:eastAsiaTheme="minorHAnsi" w:cs="Calibri"/>
                <w:color w:val="000000"/>
                <w:sz w:val="15"/>
                <w:szCs w:val="15"/>
              </w:rPr>
              <w:t>ty</w:t>
            </w: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 xml:space="preserve"> na powierzenie realizacji zadań oraz umow</w:t>
            </w:r>
            <w:r>
              <w:rPr>
                <w:rFonts w:eastAsiaTheme="minorHAnsi" w:cs="Calibri"/>
                <w:color w:val="000000"/>
                <w:sz w:val="15"/>
                <w:szCs w:val="15"/>
              </w:rPr>
              <w:t xml:space="preserve">y. Kwota zawiadomienia </w:t>
            </w: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>3</w:t>
            </w:r>
            <w:r>
              <w:rPr>
                <w:rFonts w:eastAsiaTheme="minorHAnsi" w:cs="Calibri"/>
                <w:color w:val="000000"/>
                <w:sz w:val="15"/>
                <w:szCs w:val="15"/>
              </w:rPr>
              <w:t>.</w:t>
            </w: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>990</w:t>
            </w:r>
            <w:r>
              <w:rPr>
                <w:rFonts w:eastAsiaTheme="minorHAnsi" w:cs="Calibri"/>
                <w:color w:val="000000"/>
                <w:sz w:val="15"/>
                <w:szCs w:val="15"/>
              </w:rPr>
              <w:t>.</w:t>
            </w: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>672,19</w:t>
            </w:r>
            <w:r>
              <w:rPr>
                <w:rFonts w:eastAsiaTheme="minorHAnsi" w:cs="Calibri"/>
                <w:color w:val="000000"/>
                <w:sz w:val="15"/>
                <w:szCs w:val="15"/>
              </w:rPr>
              <w:t xml:space="preserve"> zł.</w:t>
            </w:r>
          </w:p>
        </w:tc>
      </w:tr>
      <w:tr w:rsidR="003C70A5" w:rsidRPr="008A5C35" w14:paraId="1CED220A" w14:textId="77777777" w:rsidTr="00A51EB7">
        <w:trPr>
          <w:cantSplit/>
          <w:trHeight w:val="276"/>
        </w:trPr>
        <w:tc>
          <w:tcPr>
            <w:tcW w:w="846" w:type="dxa"/>
            <w:shd w:val="clear" w:color="auto" w:fill="FFFFFF" w:themeFill="background1"/>
            <w:vAlign w:val="center"/>
          </w:tcPr>
          <w:p w14:paraId="269594F6" w14:textId="67FE9424" w:rsidR="003C70A5" w:rsidRPr="0088358E" w:rsidRDefault="00E53951" w:rsidP="003C70A5">
            <w:pPr>
              <w:pStyle w:val="TableParagraph"/>
              <w:spacing w:before="0"/>
              <w:ind w:left="0"/>
              <w:rPr>
                <w:rFonts w:eastAsiaTheme="minorHAnsi" w:cs="Calibri"/>
                <w:szCs w:val="15"/>
              </w:rPr>
            </w:pPr>
            <w:r>
              <w:rPr>
                <w:rFonts w:eastAsiaTheme="minorHAnsi" w:cs="Calibri"/>
                <w:szCs w:val="15"/>
              </w:rPr>
              <w:t>7</w:t>
            </w:r>
            <w:r w:rsidR="004547D8">
              <w:rPr>
                <w:rFonts w:eastAsiaTheme="minorHAnsi" w:cs="Calibri"/>
                <w:szCs w:val="15"/>
              </w:rPr>
              <w:t>4</w:t>
            </w:r>
            <w:r w:rsidR="003C70A5" w:rsidRPr="0088358E">
              <w:rPr>
                <w:rFonts w:eastAsiaTheme="minorHAnsi" w:cs="Calibri"/>
                <w:szCs w:val="15"/>
              </w:rPr>
              <w:t>.</w:t>
            </w:r>
          </w:p>
        </w:tc>
        <w:tc>
          <w:tcPr>
            <w:tcW w:w="1104" w:type="dxa"/>
            <w:shd w:val="clear" w:color="auto" w:fill="FFFFFF" w:themeFill="background1"/>
            <w:vAlign w:val="center"/>
          </w:tcPr>
          <w:p w14:paraId="53806A46" w14:textId="79DB14D6" w:rsidR="003C70A5" w:rsidRPr="0088358E" w:rsidRDefault="003C70A5" w:rsidP="003C70A5">
            <w:pPr>
              <w:pStyle w:val="TableParagraph"/>
              <w:spacing w:before="0"/>
              <w:ind w:left="0"/>
              <w:rPr>
                <w:rFonts w:eastAsiaTheme="minorHAnsi" w:cs="Calibri"/>
                <w:szCs w:val="15"/>
              </w:rPr>
            </w:pPr>
            <w:r w:rsidRPr="0088358E">
              <w:rPr>
                <w:rFonts w:eastAsiaTheme="minorHAnsi" w:cs="Calibri"/>
                <w:szCs w:val="15"/>
              </w:rPr>
              <w:t>Szczecin</w:t>
            </w:r>
          </w:p>
        </w:tc>
        <w:tc>
          <w:tcPr>
            <w:tcW w:w="1616" w:type="dxa"/>
            <w:shd w:val="clear" w:color="auto" w:fill="FFFFFF" w:themeFill="background1"/>
            <w:vAlign w:val="center"/>
          </w:tcPr>
          <w:p w14:paraId="0079CF28" w14:textId="5F26125F" w:rsidR="003C70A5" w:rsidRPr="0088358E" w:rsidRDefault="003C70A5" w:rsidP="003C70A5">
            <w:pPr>
              <w:pStyle w:val="szostkatymczasowa"/>
              <w:rPr>
                <w:rFonts w:eastAsiaTheme="minorHAnsi" w:cs="Calibri"/>
                <w:sz w:val="15"/>
                <w:szCs w:val="15"/>
              </w:rPr>
            </w:pPr>
            <w:r w:rsidRPr="0088358E">
              <w:rPr>
                <w:rFonts w:eastAsiaTheme="minorHAnsi" w:cs="Calibri"/>
                <w:sz w:val="15"/>
                <w:szCs w:val="15"/>
              </w:rPr>
              <w:t>Fundacja – Instytut Prawa Ustrojowego</w:t>
            </w:r>
          </w:p>
        </w:tc>
        <w:tc>
          <w:tcPr>
            <w:tcW w:w="935" w:type="dxa"/>
            <w:shd w:val="clear" w:color="auto" w:fill="FFFFFF" w:themeFill="background1"/>
            <w:vAlign w:val="center"/>
          </w:tcPr>
          <w:p w14:paraId="5C0CEF32" w14:textId="5C47B7C4" w:rsidR="003C70A5" w:rsidRPr="0088358E" w:rsidRDefault="003C70A5" w:rsidP="003C70A5">
            <w:pPr>
              <w:pStyle w:val="szostkatymczasowa"/>
              <w:jc w:val="center"/>
              <w:rPr>
                <w:rFonts w:eastAsiaTheme="minorHAnsi" w:cs="Calibri"/>
                <w:sz w:val="15"/>
                <w:szCs w:val="15"/>
              </w:rPr>
            </w:pPr>
            <w:r w:rsidRPr="0088358E">
              <w:rPr>
                <w:rFonts w:eastAsiaTheme="minorHAnsi" w:cs="Calibri"/>
                <w:sz w:val="15"/>
                <w:szCs w:val="15"/>
              </w:rPr>
              <w:t>19.11.2025</w:t>
            </w:r>
          </w:p>
        </w:tc>
        <w:tc>
          <w:tcPr>
            <w:tcW w:w="5141" w:type="dxa"/>
            <w:shd w:val="clear" w:color="auto" w:fill="FFFFFF" w:themeFill="background1"/>
            <w:vAlign w:val="center"/>
          </w:tcPr>
          <w:p w14:paraId="77413DCF" w14:textId="3B240090" w:rsidR="003C70A5" w:rsidRPr="0088358E" w:rsidRDefault="003C70A5" w:rsidP="003C70A5">
            <w:pPr>
              <w:pStyle w:val="szostkatymczasowa"/>
              <w:jc w:val="both"/>
              <w:rPr>
                <w:rFonts w:eastAsiaTheme="minorHAnsi" w:cs="Calibri"/>
                <w:sz w:val="15"/>
                <w:szCs w:val="15"/>
              </w:rPr>
            </w:pPr>
            <w:r w:rsidRPr="0088358E">
              <w:rPr>
                <w:rFonts w:eastAsiaTheme="minorHAnsi" w:cs="Calibri"/>
                <w:sz w:val="15"/>
                <w:szCs w:val="15"/>
              </w:rPr>
              <w:t>Wykorzystanie niezgodnie z przeznaczeniem dotacji w związku z wykazaniem w sprawozdaniach z realizacji projektu w zadaniu „Zakup wartości niematerialnych i prawnych” jako wydatki kwalifikowalne - kosztów związanych z zakupem publikacji o tematyce prawnej, które nie stanowią wartości niematerialnych i prawnych w świetle art. 3 ust. 1 pkt 14 ustawy z 29 września 1994 r. o rachunkowości. Kwota zawiadomienia 66.817,63 zł.</w:t>
            </w:r>
          </w:p>
        </w:tc>
      </w:tr>
      <w:tr w:rsidR="003C70A5" w:rsidRPr="008A5C35" w14:paraId="36ACE23A" w14:textId="0D35C9A3" w:rsidTr="00A51EB7">
        <w:trPr>
          <w:cantSplit/>
          <w:trHeight w:val="276"/>
        </w:trPr>
        <w:tc>
          <w:tcPr>
            <w:tcW w:w="846" w:type="dxa"/>
            <w:shd w:val="clear" w:color="auto" w:fill="FFFFFF" w:themeFill="background1"/>
            <w:vAlign w:val="center"/>
          </w:tcPr>
          <w:p w14:paraId="597FBE98" w14:textId="73926322" w:rsidR="003C70A5" w:rsidRPr="00D001B0" w:rsidRDefault="003C70A5" w:rsidP="003C70A5">
            <w:pPr>
              <w:pStyle w:val="TableParagraph"/>
              <w:spacing w:before="0"/>
              <w:ind w:left="0"/>
              <w:rPr>
                <w:rFonts w:eastAsiaTheme="minorHAnsi" w:cs="Calibri"/>
                <w:color w:val="000000"/>
                <w:szCs w:val="15"/>
              </w:rPr>
            </w:pPr>
            <w:r>
              <w:rPr>
                <w:rFonts w:eastAsiaTheme="minorHAnsi" w:cs="Calibri"/>
                <w:color w:val="000000"/>
                <w:szCs w:val="15"/>
              </w:rPr>
              <w:t>7</w:t>
            </w:r>
            <w:r w:rsidR="004547D8">
              <w:rPr>
                <w:rFonts w:eastAsiaTheme="minorHAnsi" w:cs="Calibri"/>
                <w:color w:val="000000"/>
                <w:szCs w:val="15"/>
              </w:rPr>
              <w:t>5</w:t>
            </w:r>
            <w:r>
              <w:rPr>
                <w:rFonts w:eastAsiaTheme="minorHAnsi" w:cs="Calibri"/>
                <w:color w:val="000000"/>
                <w:szCs w:val="15"/>
              </w:rPr>
              <w:t>.</w:t>
            </w:r>
          </w:p>
        </w:tc>
        <w:tc>
          <w:tcPr>
            <w:tcW w:w="1104" w:type="dxa"/>
            <w:shd w:val="clear" w:color="auto" w:fill="FFFFFF" w:themeFill="background1"/>
            <w:vAlign w:val="center"/>
          </w:tcPr>
          <w:p w14:paraId="33C40B79" w14:textId="6E01E374" w:rsidR="003C70A5" w:rsidRPr="00D001B0" w:rsidRDefault="003C70A5" w:rsidP="003C70A5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D001B0">
              <w:rPr>
                <w:rFonts w:eastAsiaTheme="minorHAnsi" w:cs="Calibri"/>
                <w:color w:val="000000"/>
                <w:szCs w:val="15"/>
              </w:rPr>
              <w:t>Warszawa</w:t>
            </w:r>
          </w:p>
        </w:tc>
        <w:tc>
          <w:tcPr>
            <w:tcW w:w="1616" w:type="dxa"/>
            <w:shd w:val="clear" w:color="auto" w:fill="FFFFFF" w:themeFill="background1"/>
            <w:vAlign w:val="center"/>
          </w:tcPr>
          <w:p w14:paraId="02F8E0CD" w14:textId="0ACEEAE5" w:rsidR="003C70A5" w:rsidRPr="00D001B0" w:rsidRDefault="003C70A5" w:rsidP="003C70A5">
            <w:pPr>
              <w:pStyle w:val="szostkatymczasowa"/>
              <w:rPr>
                <w:sz w:val="15"/>
                <w:szCs w:val="15"/>
              </w:rPr>
            </w:pP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>Instytut Adama Mickiewicza</w:t>
            </w:r>
          </w:p>
        </w:tc>
        <w:tc>
          <w:tcPr>
            <w:tcW w:w="935" w:type="dxa"/>
            <w:shd w:val="clear" w:color="auto" w:fill="FFFFFF" w:themeFill="background1"/>
            <w:vAlign w:val="center"/>
          </w:tcPr>
          <w:p w14:paraId="20D4C2A9" w14:textId="4B04E00D" w:rsidR="003C70A5" w:rsidRPr="00D001B0" w:rsidRDefault="003C70A5" w:rsidP="003C70A5">
            <w:pPr>
              <w:pStyle w:val="szostkatymczasowa"/>
              <w:jc w:val="center"/>
              <w:rPr>
                <w:sz w:val="15"/>
                <w:szCs w:val="15"/>
              </w:rPr>
            </w:pP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>29.05.2024</w:t>
            </w:r>
          </w:p>
        </w:tc>
        <w:tc>
          <w:tcPr>
            <w:tcW w:w="5141" w:type="dxa"/>
            <w:shd w:val="clear" w:color="auto" w:fill="FFFFFF" w:themeFill="background1"/>
            <w:vAlign w:val="center"/>
          </w:tcPr>
          <w:p w14:paraId="1D3C8AFE" w14:textId="726B13E1" w:rsidR="003C70A5" w:rsidRPr="00471CA1" w:rsidRDefault="003C70A5" w:rsidP="003C70A5">
            <w:pPr>
              <w:pStyle w:val="szostkatymczasowa"/>
              <w:jc w:val="both"/>
              <w:rPr>
                <w:rFonts w:eastAsiaTheme="minorHAnsi" w:cs="Calibri"/>
                <w:color w:val="000000"/>
                <w:sz w:val="15"/>
                <w:szCs w:val="15"/>
              </w:rPr>
            </w:pPr>
            <w:r>
              <w:rPr>
                <w:rFonts w:eastAsiaTheme="minorHAnsi" w:cs="Calibri"/>
                <w:color w:val="000000"/>
                <w:sz w:val="15"/>
                <w:szCs w:val="15"/>
              </w:rPr>
              <w:t>W</w:t>
            </w: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>ydatkowani</w:t>
            </w:r>
            <w:r>
              <w:rPr>
                <w:rFonts w:eastAsiaTheme="minorHAnsi" w:cs="Calibri"/>
                <w:color w:val="000000"/>
                <w:sz w:val="15"/>
                <w:szCs w:val="15"/>
              </w:rPr>
              <w:t>e</w:t>
            </w: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 xml:space="preserve"> w sposób niecelowy (niezgodny z celem statutowym IAM) i nieoszczędny środków publicznych. Ustalenia dotyczą realizacji działania pn. „Grające drzewo”</w:t>
            </w:r>
            <w:r>
              <w:rPr>
                <w:rFonts w:eastAsiaTheme="minorHAnsi" w:cs="Calibri"/>
                <w:color w:val="000000"/>
                <w:sz w:val="15"/>
                <w:szCs w:val="15"/>
              </w:rPr>
              <w:t xml:space="preserve"> </w:t>
            </w: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>oraz niezrealizowanego projektu „Ocean Solaris”.</w:t>
            </w:r>
            <w:r w:rsidR="00B542B3">
              <w:rPr>
                <w:rFonts w:eastAsiaTheme="minorHAnsi" w:cs="Calibri"/>
                <w:color w:val="000000"/>
                <w:sz w:val="15"/>
                <w:szCs w:val="15"/>
              </w:rPr>
              <w:t xml:space="preserve"> </w:t>
            </w:r>
            <w:r>
              <w:rPr>
                <w:rFonts w:eastAsiaTheme="minorHAnsi" w:cs="Calibri"/>
                <w:color w:val="000000"/>
                <w:sz w:val="15"/>
                <w:szCs w:val="15"/>
              </w:rPr>
              <w:t xml:space="preserve">Kwota zawiadomienia </w:t>
            </w: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>452</w:t>
            </w:r>
            <w:r>
              <w:rPr>
                <w:rFonts w:eastAsiaTheme="minorHAnsi" w:cs="Calibri"/>
                <w:color w:val="000000"/>
                <w:sz w:val="15"/>
                <w:szCs w:val="15"/>
              </w:rPr>
              <w:t>.</w:t>
            </w: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>743,00</w:t>
            </w:r>
            <w:r>
              <w:rPr>
                <w:rFonts w:eastAsiaTheme="minorHAnsi" w:cs="Calibri"/>
                <w:color w:val="000000"/>
                <w:sz w:val="15"/>
                <w:szCs w:val="15"/>
              </w:rPr>
              <w:t xml:space="preserve"> zł.</w:t>
            </w:r>
          </w:p>
        </w:tc>
      </w:tr>
      <w:tr w:rsidR="003C70A5" w:rsidRPr="008A5C35" w14:paraId="415230BC" w14:textId="05B34C99" w:rsidTr="00A51EB7">
        <w:trPr>
          <w:cantSplit/>
          <w:trHeight w:val="276"/>
        </w:trPr>
        <w:tc>
          <w:tcPr>
            <w:tcW w:w="846" w:type="dxa"/>
            <w:shd w:val="clear" w:color="auto" w:fill="FFFFFF" w:themeFill="background1"/>
            <w:vAlign w:val="center"/>
          </w:tcPr>
          <w:p w14:paraId="17283FBF" w14:textId="3AEB93CB" w:rsidR="003C70A5" w:rsidRPr="00D001B0" w:rsidRDefault="003C70A5" w:rsidP="003C70A5">
            <w:pPr>
              <w:pStyle w:val="TableParagraph"/>
              <w:spacing w:before="0"/>
              <w:ind w:left="0"/>
              <w:rPr>
                <w:rFonts w:eastAsiaTheme="minorHAnsi" w:cs="Calibri"/>
                <w:color w:val="000000"/>
                <w:szCs w:val="15"/>
              </w:rPr>
            </w:pPr>
            <w:r>
              <w:rPr>
                <w:rFonts w:eastAsiaTheme="minorHAnsi" w:cs="Calibri"/>
                <w:color w:val="000000"/>
                <w:szCs w:val="15"/>
              </w:rPr>
              <w:t>7</w:t>
            </w:r>
            <w:r w:rsidR="004547D8">
              <w:rPr>
                <w:rFonts w:eastAsiaTheme="minorHAnsi" w:cs="Calibri"/>
                <w:color w:val="000000"/>
                <w:szCs w:val="15"/>
              </w:rPr>
              <w:t>6</w:t>
            </w:r>
            <w:r>
              <w:rPr>
                <w:rFonts w:eastAsiaTheme="minorHAnsi" w:cs="Calibri"/>
                <w:color w:val="000000"/>
                <w:szCs w:val="15"/>
              </w:rPr>
              <w:t>.</w:t>
            </w:r>
          </w:p>
        </w:tc>
        <w:tc>
          <w:tcPr>
            <w:tcW w:w="1104" w:type="dxa"/>
            <w:shd w:val="clear" w:color="auto" w:fill="FFFFFF" w:themeFill="background1"/>
            <w:vAlign w:val="center"/>
          </w:tcPr>
          <w:p w14:paraId="54863FC3" w14:textId="14BFA4F6" w:rsidR="003C70A5" w:rsidRPr="00D001B0" w:rsidRDefault="003C70A5" w:rsidP="003C70A5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D001B0">
              <w:rPr>
                <w:rFonts w:eastAsiaTheme="minorHAnsi" w:cs="Calibri"/>
                <w:color w:val="000000"/>
                <w:szCs w:val="15"/>
              </w:rPr>
              <w:t>Warszawa</w:t>
            </w:r>
          </w:p>
        </w:tc>
        <w:tc>
          <w:tcPr>
            <w:tcW w:w="1616" w:type="dxa"/>
            <w:shd w:val="clear" w:color="auto" w:fill="FFFFFF" w:themeFill="background1"/>
            <w:vAlign w:val="center"/>
          </w:tcPr>
          <w:p w14:paraId="3D48FED2" w14:textId="5FC7B2BA" w:rsidR="003C70A5" w:rsidRPr="00D001B0" w:rsidRDefault="003C70A5" w:rsidP="003C70A5">
            <w:pPr>
              <w:pStyle w:val="szostkatymczasowa"/>
              <w:rPr>
                <w:sz w:val="15"/>
                <w:szCs w:val="15"/>
              </w:rPr>
            </w:pP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>Fundacja Rodziny Witaszków</w:t>
            </w:r>
          </w:p>
        </w:tc>
        <w:tc>
          <w:tcPr>
            <w:tcW w:w="935" w:type="dxa"/>
            <w:shd w:val="clear" w:color="auto" w:fill="FFFFFF" w:themeFill="background1"/>
            <w:vAlign w:val="center"/>
          </w:tcPr>
          <w:p w14:paraId="3464961B" w14:textId="64057CE5" w:rsidR="003C70A5" w:rsidRPr="00D001B0" w:rsidRDefault="003C70A5" w:rsidP="003C70A5">
            <w:pPr>
              <w:pStyle w:val="szostkatymczasowa"/>
              <w:jc w:val="center"/>
              <w:rPr>
                <w:sz w:val="15"/>
                <w:szCs w:val="15"/>
              </w:rPr>
            </w:pP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>4.03.2025</w:t>
            </w:r>
          </w:p>
        </w:tc>
        <w:tc>
          <w:tcPr>
            <w:tcW w:w="5141" w:type="dxa"/>
            <w:shd w:val="clear" w:color="auto" w:fill="FFFFFF" w:themeFill="background1"/>
            <w:vAlign w:val="center"/>
          </w:tcPr>
          <w:p w14:paraId="11DF5F28" w14:textId="05406FE1" w:rsidR="003C70A5" w:rsidRPr="00D001B0" w:rsidRDefault="003C70A5" w:rsidP="003C70A5">
            <w:pPr>
              <w:pStyle w:val="szostkatymczasowa"/>
              <w:jc w:val="both"/>
              <w:rPr>
                <w:color w:val="000000"/>
                <w:sz w:val="15"/>
                <w:szCs w:val="15"/>
              </w:rPr>
            </w:pPr>
            <w:r>
              <w:rPr>
                <w:rFonts w:eastAsiaTheme="minorHAnsi" w:cs="Calibri"/>
                <w:color w:val="000000"/>
                <w:sz w:val="15"/>
                <w:szCs w:val="15"/>
              </w:rPr>
              <w:t>N</w:t>
            </w: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 xml:space="preserve">ieprawidłowości w wykorzystaniu nieruchomości zakupionej ze środków Funduszu Patriotycznego. </w:t>
            </w:r>
            <w:r>
              <w:rPr>
                <w:rFonts w:eastAsiaTheme="minorHAnsi" w:cs="Calibri"/>
                <w:color w:val="000000"/>
                <w:sz w:val="15"/>
                <w:szCs w:val="15"/>
              </w:rPr>
              <w:t xml:space="preserve">Kwota zawiadomienia </w:t>
            </w: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>996</w:t>
            </w:r>
            <w:r>
              <w:rPr>
                <w:rFonts w:eastAsiaTheme="minorHAnsi" w:cs="Calibri"/>
                <w:color w:val="000000"/>
                <w:sz w:val="15"/>
                <w:szCs w:val="15"/>
              </w:rPr>
              <w:t>.</w:t>
            </w: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>976,00</w:t>
            </w:r>
            <w:r>
              <w:rPr>
                <w:rFonts w:eastAsiaTheme="minorHAnsi" w:cs="Calibri"/>
                <w:color w:val="000000"/>
                <w:sz w:val="15"/>
                <w:szCs w:val="15"/>
              </w:rPr>
              <w:t xml:space="preserve"> zł.</w:t>
            </w:r>
          </w:p>
        </w:tc>
      </w:tr>
      <w:tr w:rsidR="003C70A5" w:rsidRPr="008A5C35" w14:paraId="12570CA4" w14:textId="4DC37A61" w:rsidTr="00A51EB7">
        <w:trPr>
          <w:cantSplit/>
          <w:trHeight w:val="276"/>
        </w:trPr>
        <w:tc>
          <w:tcPr>
            <w:tcW w:w="846" w:type="dxa"/>
            <w:shd w:val="clear" w:color="auto" w:fill="FFFFFF" w:themeFill="background1"/>
            <w:vAlign w:val="center"/>
          </w:tcPr>
          <w:p w14:paraId="01737138" w14:textId="6DEE0C68" w:rsidR="003C70A5" w:rsidRPr="00D001B0" w:rsidRDefault="003C70A5" w:rsidP="003C70A5">
            <w:pPr>
              <w:pStyle w:val="TableParagraph"/>
              <w:spacing w:before="0"/>
              <w:ind w:left="0"/>
              <w:rPr>
                <w:rFonts w:eastAsiaTheme="minorHAnsi" w:cs="Calibri"/>
                <w:color w:val="000000"/>
                <w:szCs w:val="15"/>
              </w:rPr>
            </w:pPr>
            <w:r>
              <w:rPr>
                <w:rFonts w:eastAsiaTheme="minorHAnsi" w:cs="Calibri"/>
                <w:color w:val="000000"/>
                <w:szCs w:val="15"/>
              </w:rPr>
              <w:t>7</w:t>
            </w:r>
            <w:r w:rsidR="004547D8">
              <w:rPr>
                <w:rFonts w:eastAsiaTheme="minorHAnsi" w:cs="Calibri"/>
                <w:color w:val="000000"/>
                <w:szCs w:val="15"/>
              </w:rPr>
              <w:t>7.</w:t>
            </w:r>
          </w:p>
        </w:tc>
        <w:tc>
          <w:tcPr>
            <w:tcW w:w="1104" w:type="dxa"/>
            <w:shd w:val="clear" w:color="auto" w:fill="FFFFFF" w:themeFill="background1"/>
            <w:vAlign w:val="center"/>
          </w:tcPr>
          <w:p w14:paraId="595311AD" w14:textId="7E2235B6" w:rsidR="003C70A5" w:rsidRPr="00D001B0" w:rsidRDefault="003C70A5" w:rsidP="003C70A5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D001B0">
              <w:rPr>
                <w:rFonts w:eastAsiaTheme="minorHAnsi" w:cs="Calibri"/>
                <w:color w:val="000000"/>
                <w:szCs w:val="15"/>
              </w:rPr>
              <w:t>Warszawa</w:t>
            </w:r>
          </w:p>
        </w:tc>
        <w:tc>
          <w:tcPr>
            <w:tcW w:w="1616" w:type="dxa"/>
            <w:shd w:val="clear" w:color="auto" w:fill="FFFFFF" w:themeFill="background1"/>
            <w:vAlign w:val="center"/>
          </w:tcPr>
          <w:p w14:paraId="62D9F914" w14:textId="7B401F6E" w:rsidR="003C70A5" w:rsidRPr="00D001B0" w:rsidRDefault="003C70A5" w:rsidP="003C70A5">
            <w:pPr>
              <w:pStyle w:val="szostkatymczasowa"/>
              <w:rPr>
                <w:sz w:val="15"/>
                <w:szCs w:val="15"/>
              </w:rPr>
            </w:pP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 xml:space="preserve">Fundacja </w:t>
            </w:r>
            <w:r>
              <w:rPr>
                <w:rFonts w:eastAsiaTheme="minorHAnsi" w:cs="Calibri"/>
                <w:color w:val="000000"/>
                <w:sz w:val="15"/>
                <w:szCs w:val="15"/>
              </w:rPr>
              <w:t>„</w:t>
            </w: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>Towarzystwo Projektów Edukacyjnych</w:t>
            </w:r>
            <w:r>
              <w:rPr>
                <w:rFonts w:eastAsiaTheme="minorHAnsi" w:cs="Calibri"/>
                <w:color w:val="000000"/>
                <w:sz w:val="15"/>
                <w:szCs w:val="15"/>
              </w:rPr>
              <w:t>”</w:t>
            </w:r>
          </w:p>
        </w:tc>
        <w:tc>
          <w:tcPr>
            <w:tcW w:w="935" w:type="dxa"/>
            <w:shd w:val="clear" w:color="auto" w:fill="FFFFFF" w:themeFill="background1"/>
            <w:vAlign w:val="center"/>
          </w:tcPr>
          <w:p w14:paraId="5F356F4C" w14:textId="492EE67A" w:rsidR="003C70A5" w:rsidRPr="00D001B0" w:rsidRDefault="003C70A5" w:rsidP="003C70A5">
            <w:pPr>
              <w:pStyle w:val="szostkatymczasowa"/>
              <w:jc w:val="center"/>
              <w:rPr>
                <w:sz w:val="15"/>
                <w:szCs w:val="15"/>
              </w:rPr>
            </w:pP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>10.02.2025</w:t>
            </w:r>
          </w:p>
        </w:tc>
        <w:tc>
          <w:tcPr>
            <w:tcW w:w="5141" w:type="dxa"/>
            <w:shd w:val="clear" w:color="auto" w:fill="FFFFFF" w:themeFill="background1"/>
            <w:vAlign w:val="center"/>
          </w:tcPr>
          <w:p w14:paraId="1FFB9A31" w14:textId="1595C159" w:rsidR="003C70A5" w:rsidRPr="00D001B0" w:rsidRDefault="003C70A5" w:rsidP="003C70A5">
            <w:pPr>
              <w:pStyle w:val="szostkatymczasowa"/>
              <w:jc w:val="both"/>
              <w:rPr>
                <w:color w:val="000000"/>
                <w:sz w:val="15"/>
                <w:szCs w:val="15"/>
              </w:rPr>
            </w:pPr>
            <w:r>
              <w:rPr>
                <w:rFonts w:eastAsiaTheme="minorHAnsi" w:cs="Calibri"/>
                <w:color w:val="000000"/>
                <w:sz w:val="15"/>
                <w:szCs w:val="15"/>
              </w:rPr>
              <w:t>W</w:t>
            </w: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>ydatkowani</w:t>
            </w:r>
            <w:r>
              <w:rPr>
                <w:rFonts w:eastAsiaTheme="minorHAnsi" w:cs="Calibri"/>
                <w:color w:val="000000"/>
                <w:sz w:val="15"/>
                <w:szCs w:val="15"/>
              </w:rPr>
              <w:t>e</w:t>
            </w: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 xml:space="preserve"> przez Fundację TPE  dotacji niezgodnie z przeznaczeniem. Ustalenia dotyczą realizacji </w:t>
            </w:r>
            <w:r>
              <w:rPr>
                <w:rFonts w:eastAsiaTheme="minorHAnsi" w:cs="Calibri"/>
                <w:color w:val="000000"/>
                <w:sz w:val="15"/>
                <w:szCs w:val="15"/>
              </w:rPr>
              <w:t>dwóch</w:t>
            </w: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 xml:space="preserve"> zadań pn. </w:t>
            </w:r>
            <w:r>
              <w:rPr>
                <w:rFonts w:eastAsiaTheme="minorHAnsi" w:cs="Calibri"/>
                <w:color w:val="000000"/>
                <w:sz w:val="15"/>
                <w:szCs w:val="15"/>
              </w:rPr>
              <w:t>„</w:t>
            </w: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>Twórcy żyją wśród nas, a my ich nie widzimy</w:t>
            </w:r>
            <w:r>
              <w:rPr>
                <w:rFonts w:eastAsiaTheme="minorHAnsi" w:cs="Calibri"/>
                <w:color w:val="000000"/>
                <w:sz w:val="15"/>
                <w:szCs w:val="15"/>
              </w:rPr>
              <w:t>”</w:t>
            </w: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 xml:space="preserve"> oraz </w:t>
            </w:r>
            <w:r>
              <w:rPr>
                <w:rFonts w:eastAsiaTheme="minorHAnsi" w:cs="Calibri"/>
                <w:color w:val="000000"/>
                <w:sz w:val="15"/>
                <w:szCs w:val="15"/>
              </w:rPr>
              <w:t>„</w:t>
            </w: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>Studio Filmów Dokumentalnych</w:t>
            </w:r>
            <w:r>
              <w:rPr>
                <w:rFonts w:eastAsiaTheme="minorHAnsi" w:cs="Calibri"/>
                <w:color w:val="000000"/>
                <w:sz w:val="15"/>
                <w:szCs w:val="15"/>
              </w:rPr>
              <w:t>”</w:t>
            </w: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 xml:space="preserve">. </w:t>
            </w:r>
            <w:r>
              <w:rPr>
                <w:rFonts w:eastAsiaTheme="minorHAnsi" w:cs="Calibri"/>
                <w:color w:val="000000"/>
                <w:sz w:val="15"/>
                <w:szCs w:val="15"/>
              </w:rPr>
              <w:t xml:space="preserve">Kwota zawiadomienia </w:t>
            </w: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>166</w:t>
            </w:r>
            <w:r>
              <w:rPr>
                <w:rFonts w:eastAsiaTheme="minorHAnsi" w:cs="Calibri"/>
                <w:color w:val="000000"/>
                <w:sz w:val="15"/>
                <w:szCs w:val="15"/>
              </w:rPr>
              <w:t>.</w:t>
            </w: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>476,77</w:t>
            </w:r>
            <w:r>
              <w:rPr>
                <w:rFonts w:eastAsiaTheme="minorHAnsi" w:cs="Calibri"/>
                <w:color w:val="000000"/>
                <w:sz w:val="15"/>
                <w:szCs w:val="15"/>
              </w:rPr>
              <w:t xml:space="preserve"> zł.</w:t>
            </w:r>
          </w:p>
        </w:tc>
      </w:tr>
      <w:tr w:rsidR="003C70A5" w:rsidRPr="008A5C35" w14:paraId="5D9C53D7" w14:textId="6B6C847C" w:rsidTr="00A51EB7">
        <w:trPr>
          <w:cantSplit/>
          <w:trHeight w:val="276"/>
        </w:trPr>
        <w:tc>
          <w:tcPr>
            <w:tcW w:w="846" w:type="dxa"/>
            <w:shd w:val="clear" w:color="auto" w:fill="FFFFFF" w:themeFill="background1"/>
            <w:vAlign w:val="center"/>
          </w:tcPr>
          <w:p w14:paraId="417B5083" w14:textId="34A72B9B" w:rsidR="003C70A5" w:rsidRPr="00D001B0" w:rsidRDefault="003C70A5" w:rsidP="003C70A5">
            <w:pPr>
              <w:pStyle w:val="TableParagraph"/>
              <w:spacing w:before="0"/>
              <w:ind w:left="0"/>
              <w:rPr>
                <w:rFonts w:eastAsiaTheme="minorHAnsi" w:cs="Calibri"/>
                <w:color w:val="000000"/>
                <w:szCs w:val="15"/>
              </w:rPr>
            </w:pPr>
            <w:r>
              <w:rPr>
                <w:rFonts w:eastAsiaTheme="minorHAnsi" w:cs="Calibri"/>
                <w:color w:val="000000"/>
                <w:szCs w:val="15"/>
              </w:rPr>
              <w:t>7</w:t>
            </w:r>
            <w:r w:rsidR="004547D8">
              <w:rPr>
                <w:rFonts w:eastAsiaTheme="minorHAnsi" w:cs="Calibri"/>
                <w:color w:val="000000"/>
                <w:szCs w:val="15"/>
              </w:rPr>
              <w:t>8</w:t>
            </w:r>
            <w:r>
              <w:rPr>
                <w:rFonts w:eastAsiaTheme="minorHAnsi" w:cs="Calibri"/>
                <w:color w:val="000000"/>
                <w:szCs w:val="15"/>
              </w:rPr>
              <w:t>.</w:t>
            </w:r>
          </w:p>
        </w:tc>
        <w:tc>
          <w:tcPr>
            <w:tcW w:w="1104" w:type="dxa"/>
            <w:shd w:val="clear" w:color="auto" w:fill="FFFFFF" w:themeFill="background1"/>
            <w:vAlign w:val="center"/>
          </w:tcPr>
          <w:p w14:paraId="1E7AA035" w14:textId="44CB2C9D" w:rsidR="003C70A5" w:rsidRPr="00D001B0" w:rsidRDefault="003C70A5" w:rsidP="003C70A5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D001B0">
              <w:rPr>
                <w:rFonts w:eastAsiaTheme="minorHAnsi" w:cs="Calibri"/>
                <w:color w:val="000000"/>
                <w:szCs w:val="15"/>
              </w:rPr>
              <w:t>Warszawa</w:t>
            </w:r>
          </w:p>
        </w:tc>
        <w:tc>
          <w:tcPr>
            <w:tcW w:w="1616" w:type="dxa"/>
            <w:shd w:val="clear" w:color="auto" w:fill="FFFFFF" w:themeFill="background1"/>
            <w:vAlign w:val="center"/>
          </w:tcPr>
          <w:p w14:paraId="6160DF8D" w14:textId="5FE6FA7F" w:rsidR="003C70A5" w:rsidRPr="00D001B0" w:rsidRDefault="003C70A5" w:rsidP="003C70A5">
            <w:pPr>
              <w:pStyle w:val="szostkatymczasowa"/>
              <w:rPr>
                <w:sz w:val="15"/>
                <w:szCs w:val="15"/>
              </w:rPr>
            </w:pP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 xml:space="preserve">Fundacja </w:t>
            </w:r>
            <w:r>
              <w:rPr>
                <w:rFonts w:eastAsiaTheme="minorHAnsi" w:cs="Calibri"/>
                <w:color w:val="000000"/>
                <w:sz w:val="15"/>
                <w:szCs w:val="15"/>
              </w:rPr>
              <w:t>„</w:t>
            </w: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>Towarzystwo Projektów Edukacyjnych</w:t>
            </w:r>
            <w:r>
              <w:rPr>
                <w:rFonts w:eastAsiaTheme="minorHAnsi" w:cs="Calibri"/>
                <w:color w:val="000000"/>
                <w:sz w:val="15"/>
                <w:szCs w:val="15"/>
              </w:rPr>
              <w:t>”</w:t>
            </w:r>
          </w:p>
        </w:tc>
        <w:tc>
          <w:tcPr>
            <w:tcW w:w="935" w:type="dxa"/>
            <w:shd w:val="clear" w:color="auto" w:fill="FFFFFF" w:themeFill="background1"/>
            <w:vAlign w:val="center"/>
          </w:tcPr>
          <w:p w14:paraId="5C6D1D4E" w14:textId="058D182E" w:rsidR="003C70A5" w:rsidRPr="00D001B0" w:rsidRDefault="003C70A5" w:rsidP="003C70A5">
            <w:pPr>
              <w:pStyle w:val="szostkatymczasowa"/>
              <w:jc w:val="center"/>
              <w:rPr>
                <w:sz w:val="15"/>
                <w:szCs w:val="15"/>
              </w:rPr>
            </w:pP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>10.02.2025</w:t>
            </w:r>
          </w:p>
        </w:tc>
        <w:tc>
          <w:tcPr>
            <w:tcW w:w="5141" w:type="dxa"/>
            <w:shd w:val="clear" w:color="auto" w:fill="FFFFFF" w:themeFill="background1"/>
            <w:vAlign w:val="center"/>
          </w:tcPr>
          <w:p w14:paraId="610A278E" w14:textId="4FD0B147" w:rsidR="003C70A5" w:rsidRPr="00D001B0" w:rsidRDefault="003C70A5" w:rsidP="003C70A5">
            <w:pPr>
              <w:pStyle w:val="szostkatymczasowa"/>
              <w:jc w:val="both"/>
              <w:rPr>
                <w:color w:val="000000"/>
                <w:sz w:val="15"/>
                <w:szCs w:val="15"/>
              </w:rPr>
            </w:pPr>
            <w:r>
              <w:rPr>
                <w:rFonts w:eastAsiaTheme="minorHAnsi" w:cs="Calibri"/>
                <w:color w:val="000000"/>
                <w:sz w:val="15"/>
                <w:szCs w:val="15"/>
              </w:rPr>
              <w:t>W</w:t>
            </w: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>ydatkowani</w:t>
            </w:r>
            <w:r>
              <w:rPr>
                <w:rFonts w:eastAsiaTheme="minorHAnsi" w:cs="Calibri"/>
                <w:color w:val="000000"/>
                <w:sz w:val="15"/>
                <w:szCs w:val="15"/>
              </w:rPr>
              <w:t>e</w:t>
            </w: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 xml:space="preserve"> przez Fundację TPE dotacji niezgodnie z przeznaczeniem.  Ustalenia dotyczą realizacji zadania pn.  </w:t>
            </w:r>
            <w:r>
              <w:rPr>
                <w:rFonts w:eastAsiaTheme="minorHAnsi" w:cs="Calibri"/>
                <w:color w:val="000000"/>
                <w:sz w:val="15"/>
                <w:szCs w:val="15"/>
              </w:rPr>
              <w:t>„</w:t>
            </w: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>Warszawa Nieugięta</w:t>
            </w:r>
            <w:r>
              <w:rPr>
                <w:rFonts w:eastAsiaTheme="minorHAnsi" w:cs="Calibri"/>
                <w:color w:val="000000"/>
                <w:sz w:val="15"/>
                <w:szCs w:val="15"/>
              </w:rPr>
              <w:t>”</w:t>
            </w: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>.</w:t>
            </w:r>
            <w:r>
              <w:rPr>
                <w:rFonts w:eastAsiaTheme="minorHAnsi" w:cs="Calibri"/>
                <w:color w:val="000000"/>
                <w:sz w:val="15"/>
                <w:szCs w:val="15"/>
              </w:rPr>
              <w:t xml:space="preserve"> Kwota zawiadomienia </w:t>
            </w: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>117</w:t>
            </w:r>
            <w:r>
              <w:rPr>
                <w:rFonts w:eastAsiaTheme="minorHAnsi" w:cs="Calibri"/>
                <w:color w:val="000000"/>
                <w:sz w:val="15"/>
                <w:szCs w:val="15"/>
              </w:rPr>
              <w:t>.</w:t>
            </w: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>198,02</w:t>
            </w:r>
            <w:r>
              <w:rPr>
                <w:rFonts w:eastAsiaTheme="minorHAnsi" w:cs="Calibri"/>
                <w:color w:val="000000"/>
                <w:sz w:val="15"/>
                <w:szCs w:val="15"/>
              </w:rPr>
              <w:t xml:space="preserve"> zł.</w:t>
            </w:r>
          </w:p>
        </w:tc>
      </w:tr>
      <w:tr w:rsidR="003C70A5" w:rsidRPr="008A5C35" w14:paraId="77D65E41" w14:textId="1646FA28" w:rsidTr="00A51EB7">
        <w:trPr>
          <w:cantSplit/>
          <w:trHeight w:val="276"/>
        </w:trPr>
        <w:tc>
          <w:tcPr>
            <w:tcW w:w="846" w:type="dxa"/>
            <w:shd w:val="clear" w:color="auto" w:fill="FFFFFF" w:themeFill="background1"/>
            <w:vAlign w:val="center"/>
          </w:tcPr>
          <w:p w14:paraId="6CB76500" w14:textId="2898B0D1" w:rsidR="003C70A5" w:rsidRPr="00D001B0" w:rsidRDefault="003C70A5" w:rsidP="003C70A5">
            <w:pPr>
              <w:pStyle w:val="TableParagraph"/>
              <w:spacing w:before="0"/>
              <w:ind w:left="0"/>
              <w:rPr>
                <w:rFonts w:eastAsiaTheme="minorHAnsi" w:cs="Calibri"/>
                <w:color w:val="000000"/>
                <w:szCs w:val="15"/>
              </w:rPr>
            </w:pPr>
            <w:r>
              <w:rPr>
                <w:rFonts w:eastAsiaTheme="minorHAnsi" w:cs="Calibri"/>
                <w:color w:val="000000"/>
                <w:szCs w:val="15"/>
              </w:rPr>
              <w:t>7</w:t>
            </w:r>
            <w:r w:rsidR="004547D8">
              <w:rPr>
                <w:rFonts w:eastAsiaTheme="minorHAnsi" w:cs="Calibri"/>
                <w:color w:val="000000"/>
                <w:szCs w:val="15"/>
              </w:rPr>
              <w:t>9</w:t>
            </w:r>
            <w:r>
              <w:rPr>
                <w:rFonts w:eastAsiaTheme="minorHAnsi" w:cs="Calibri"/>
                <w:color w:val="000000"/>
                <w:szCs w:val="15"/>
              </w:rPr>
              <w:t>.</w:t>
            </w:r>
          </w:p>
        </w:tc>
        <w:tc>
          <w:tcPr>
            <w:tcW w:w="1104" w:type="dxa"/>
            <w:shd w:val="clear" w:color="auto" w:fill="FFFFFF" w:themeFill="background1"/>
            <w:vAlign w:val="center"/>
          </w:tcPr>
          <w:p w14:paraId="0586FAA3" w14:textId="32CC8FDA" w:rsidR="003C70A5" w:rsidRPr="00D001B0" w:rsidRDefault="003C70A5" w:rsidP="003C70A5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D001B0">
              <w:rPr>
                <w:rFonts w:eastAsiaTheme="minorHAnsi" w:cs="Calibri"/>
                <w:color w:val="000000"/>
                <w:szCs w:val="15"/>
              </w:rPr>
              <w:t>Wrocław</w:t>
            </w:r>
          </w:p>
        </w:tc>
        <w:tc>
          <w:tcPr>
            <w:tcW w:w="1616" w:type="dxa"/>
            <w:shd w:val="clear" w:color="auto" w:fill="FFFFFF" w:themeFill="background1"/>
            <w:vAlign w:val="center"/>
          </w:tcPr>
          <w:p w14:paraId="2649E5CE" w14:textId="02029184" w:rsidR="003C70A5" w:rsidRPr="00D001B0" w:rsidRDefault="003C70A5" w:rsidP="003C70A5">
            <w:pPr>
              <w:pStyle w:val="szostkatymczasowa"/>
              <w:rPr>
                <w:sz w:val="15"/>
                <w:szCs w:val="15"/>
              </w:rPr>
            </w:pP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>Ministerstwo Cyfryzacji</w:t>
            </w:r>
          </w:p>
        </w:tc>
        <w:tc>
          <w:tcPr>
            <w:tcW w:w="935" w:type="dxa"/>
            <w:shd w:val="clear" w:color="auto" w:fill="FFFFFF" w:themeFill="background1"/>
            <w:vAlign w:val="center"/>
          </w:tcPr>
          <w:p w14:paraId="7C01D837" w14:textId="702E7647" w:rsidR="003C70A5" w:rsidRPr="00D001B0" w:rsidRDefault="003C70A5" w:rsidP="003C70A5">
            <w:pPr>
              <w:pStyle w:val="szostkatymczasowa"/>
              <w:jc w:val="center"/>
              <w:rPr>
                <w:sz w:val="15"/>
                <w:szCs w:val="15"/>
              </w:rPr>
            </w:pP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>12.07.2024</w:t>
            </w:r>
          </w:p>
        </w:tc>
        <w:tc>
          <w:tcPr>
            <w:tcW w:w="5141" w:type="dxa"/>
            <w:shd w:val="clear" w:color="auto" w:fill="FFFFFF" w:themeFill="background1"/>
            <w:vAlign w:val="center"/>
          </w:tcPr>
          <w:p w14:paraId="6DD0A1A6" w14:textId="12D5627B" w:rsidR="003C70A5" w:rsidRPr="00D001B0" w:rsidRDefault="003C70A5" w:rsidP="003C70A5">
            <w:pPr>
              <w:pStyle w:val="szostkatymczasowa"/>
              <w:jc w:val="both"/>
              <w:rPr>
                <w:color w:val="000000"/>
                <w:sz w:val="15"/>
                <w:szCs w:val="15"/>
              </w:rPr>
            </w:pP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>Udzielenie wykonawcy zamówienia publicznego w trybie z wolnej ręki bez zaistnienia ustawowych przesłanek dla tego trybu</w:t>
            </w:r>
            <w:r>
              <w:rPr>
                <w:rFonts w:eastAsiaTheme="minorHAnsi" w:cs="Calibri"/>
                <w:color w:val="000000"/>
                <w:sz w:val="15"/>
                <w:szCs w:val="15"/>
              </w:rPr>
              <w:t>,</w:t>
            </w: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 xml:space="preserve"> określonych w art. 214 ust. 1 pkt 1 lit. a</w:t>
            </w:r>
            <w:r>
              <w:rPr>
                <w:rFonts w:eastAsiaTheme="minorHAnsi" w:cs="Calibri"/>
                <w:color w:val="000000"/>
                <w:sz w:val="15"/>
                <w:szCs w:val="15"/>
              </w:rPr>
              <w:t xml:space="preserve"> ustawy Prawo zamówień publicznych. Kwota zawiadomienia </w:t>
            </w:r>
            <w:r>
              <w:rPr>
                <w:rFonts w:eastAsiaTheme="minorHAnsi" w:cs="Calibri"/>
                <w:color w:val="000000"/>
                <w:sz w:val="15"/>
                <w:szCs w:val="15"/>
              </w:rPr>
              <w:br/>
            </w: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>22</w:t>
            </w:r>
            <w:r>
              <w:rPr>
                <w:rFonts w:eastAsiaTheme="minorHAnsi" w:cs="Calibri"/>
                <w:color w:val="000000"/>
                <w:sz w:val="15"/>
                <w:szCs w:val="15"/>
              </w:rPr>
              <w:t>.</w:t>
            </w: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>140,00</w:t>
            </w:r>
            <w:r>
              <w:rPr>
                <w:rFonts w:eastAsiaTheme="minorHAnsi" w:cs="Calibri"/>
                <w:color w:val="000000"/>
                <w:sz w:val="15"/>
                <w:szCs w:val="15"/>
              </w:rPr>
              <w:t xml:space="preserve"> zł.</w:t>
            </w:r>
          </w:p>
        </w:tc>
      </w:tr>
      <w:tr w:rsidR="003C70A5" w:rsidRPr="008A5C35" w14:paraId="5968B5F6" w14:textId="2319E0AF" w:rsidTr="00A51EB7">
        <w:trPr>
          <w:cantSplit/>
          <w:trHeight w:val="276"/>
        </w:trPr>
        <w:tc>
          <w:tcPr>
            <w:tcW w:w="846" w:type="dxa"/>
            <w:shd w:val="clear" w:color="auto" w:fill="FFFFFF" w:themeFill="background1"/>
            <w:vAlign w:val="center"/>
          </w:tcPr>
          <w:p w14:paraId="775A60B5" w14:textId="6C31A1A3" w:rsidR="003C70A5" w:rsidRPr="00D001B0" w:rsidRDefault="004547D8" w:rsidP="003C70A5">
            <w:pPr>
              <w:pStyle w:val="TableParagraph"/>
              <w:spacing w:before="0"/>
              <w:ind w:left="0"/>
              <w:rPr>
                <w:rFonts w:eastAsiaTheme="minorHAnsi" w:cs="Calibri"/>
                <w:color w:val="000000"/>
                <w:szCs w:val="15"/>
              </w:rPr>
            </w:pPr>
            <w:r>
              <w:rPr>
                <w:rFonts w:eastAsiaTheme="minorHAnsi" w:cs="Calibri"/>
                <w:color w:val="000000"/>
                <w:szCs w:val="15"/>
              </w:rPr>
              <w:t>80</w:t>
            </w:r>
            <w:r w:rsidR="003C70A5">
              <w:rPr>
                <w:rFonts w:eastAsiaTheme="minorHAnsi" w:cs="Calibri"/>
                <w:color w:val="000000"/>
                <w:szCs w:val="15"/>
              </w:rPr>
              <w:t>.</w:t>
            </w:r>
          </w:p>
        </w:tc>
        <w:tc>
          <w:tcPr>
            <w:tcW w:w="1104" w:type="dxa"/>
            <w:shd w:val="clear" w:color="auto" w:fill="FFFFFF" w:themeFill="background1"/>
            <w:vAlign w:val="center"/>
          </w:tcPr>
          <w:p w14:paraId="4CEDF4CC" w14:textId="52AAA3CA" w:rsidR="003C70A5" w:rsidRPr="00D001B0" w:rsidRDefault="003C70A5" w:rsidP="003C70A5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D001B0">
              <w:rPr>
                <w:rFonts w:eastAsiaTheme="minorHAnsi" w:cs="Calibri"/>
                <w:color w:val="000000"/>
                <w:szCs w:val="15"/>
              </w:rPr>
              <w:t>Wrocław</w:t>
            </w:r>
          </w:p>
        </w:tc>
        <w:tc>
          <w:tcPr>
            <w:tcW w:w="1616" w:type="dxa"/>
            <w:shd w:val="clear" w:color="auto" w:fill="FFFFFF" w:themeFill="background1"/>
            <w:vAlign w:val="center"/>
          </w:tcPr>
          <w:p w14:paraId="5FD50B00" w14:textId="3F0F36D8" w:rsidR="003C70A5" w:rsidRPr="00D001B0" w:rsidRDefault="003C70A5" w:rsidP="003C70A5">
            <w:pPr>
              <w:pStyle w:val="szostkatymczasowa"/>
              <w:rPr>
                <w:sz w:val="15"/>
                <w:szCs w:val="15"/>
              </w:rPr>
            </w:pP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>Ministerstwo Cyfryzacji</w:t>
            </w:r>
          </w:p>
        </w:tc>
        <w:tc>
          <w:tcPr>
            <w:tcW w:w="935" w:type="dxa"/>
            <w:shd w:val="clear" w:color="auto" w:fill="FFFFFF" w:themeFill="background1"/>
            <w:vAlign w:val="center"/>
          </w:tcPr>
          <w:p w14:paraId="0B13F77D" w14:textId="307DC544" w:rsidR="003C70A5" w:rsidRPr="00D001B0" w:rsidRDefault="003C70A5" w:rsidP="003C70A5">
            <w:pPr>
              <w:pStyle w:val="szostkatymczasowa"/>
              <w:jc w:val="center"/>
              <w:rPr>
                <w:sz w:val="15"/>
                <w:szCs w:val="15"/>
              </w:rPr>
            </w:pP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>2.12.2024</w:t>
            </w:r>
          </w:p>
        </w:tc>
        <w:tc>
          <w:tcPr>
            <w:tcW w:w="5141" w:type="dxa"/>
            <w:shd w:val="clear" w:color="auto" w:fill="FFFFFF" w:themeFill="background1"/>
            <w:vAlign w:val="center"/>
          </w:tcPr>
          <w:p w14:paraId="180A2CE3" w14:textId="142DC8FD" w:rsidR="003C70A5" w:rsidRPr="00471CA1" w:rsidRDefault="003C70A5" w:rsidP="003C70A5">
            <w:pPr>
              <w:pStyle w:val="szostkatymczasowa"/>
              <w:jc w:val="both"/>
              <w:rPr>
                <w:rFonts w:eastAsiaTheme="minorHAnsi" w:cs="Calibri"/>
                <w:color w:val="000000"/>
                <w:sz w:val="15"/>
                <w:szCs w:val="15"/>
              </w:rPr>
            </w:pP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>Przeniesienie wydatków w planie finansowym przez osobę, która była nieuprawniona do dokonania przeniesienia i nie posiadała upoważnienia</w:t>
            </w:r>
            <w:r>
              <w:rPr>
                <w:rFonts w:eastAsiaTheme="minorHAnsi" w:cs="Calibri"/>
                <w:color w:val="000000"/>
                <w:sz w:val="15"/>
                <w:szCs w:val="15"/>
              </w:rPr>
              <w:t xml:space="preserve">. Kwota zawiadomienia </w:t>
            </w: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>3</w:t>
            </w:r>
            <w:r>
              <w:rPr>
                <w:rFonts w:eastAsiaTheme="minorHAnsi" w:cs="Calibri"/>
                <w:color w:val="000000"/>
                <w:sz w:val="15"/>
                <w:szCs w:val="15"/>
              </w:rPr>
              <w:t>.</w:t>
            </w: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>027</w:t>
            </w:r>
            <w:r>
              <w:rPr>
                <w:rFonts w:eastAsiaTheme="minorHAnsi" w:cs="Calibri"/>
                <w:color w:val="000000"/>
                <w:sz w:val="15"/>
                <w:szCs w:val="15"/>
              </w:rPr>
              <w:t>.</w:t>
            </w: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>000,00</w:t>
            </w:r>
            <w:r>
              <w:rPr>
                <w:rFonts w:eastAsiaTheme="minorHAnsi" w:cs="Calibri"/>
                <w:color w:val="000000"/>
                <w:sz w:val="15"/>
                <w:szCs w:val="15"/>
              </w:rPr>
              <w:t xml:space="preserve"> zł.</w:t>
            </w:r>
          </w:p>
        </w:tc>
      </w:tr>
      <w:tr w:rsidR="003C70A5" w:rsidRPr="008A5C35" w14:paraId="6AEC18D7" w14:textId="0AA14B6C" w:rsidTr="00A51EB7">
        <w:trPr>
          <w:cantSplit/>
          <w:trHeight w:val="276"/>
        </w:trPr>
        <w:tc>
          <w:tcPr>
            <w:tcW w:w="846" w:type="dxa"/>
            <w:shd w:val="clear" w:color="auto" w:fill="FFFFFF" w:themeFill="background1"/>
            <w:vAlign w:val="center"/>
          </w:tcPr>
          <w:p w14:paraId="7D733D78" w14:textId="3B7E5F34" w:rsidR="003C70A5" w:rsidRPr="00D001B0" w:rsidRDefault="004C0E75" w:rsidP="003C70A5">
            <w:pPr>
              <w:pStyle w:val="TableParagraph"/>
              <w:spacing w:before="0"/>
              <w:ind w:left="0"/>
              <w:rPr>
                <w:rFonts w:eastAsiaTheme="minorHAnsi" w:cs="Calibri"/>
                <w:color w:val="000000"/>
                <w:szCs w:val="15"/>
              </w:rPr>
            </w:pPr>
            <w:r>
              <w:rPr>
                <w:rFonts w:eastAsiaTheme="minorHAnsi" w:cs="Calibri"/>
                <w:color w:val="000000"/>
                <w:szCs w:val="15"/>
              </w:rPr>
              <w:lastRenderedPageBreak/>
              <w:t>8</w:t>
            </w:r>
            <w:r w:rsidR="004547D8">
              <w:rPr>
                <w:rFonts w:eastAsiaTheme="minorHAnsi" w:cs="Calibri"/>
                <w:color w:val="000000"/>
                <w:szCs w:val="15"/>
              </w:rPr>
              <w:t>1</w:t>
            </w:r>
            <w:r w:rsidR="003C70A5">
              <w:rPr>
                <w:rFonts w:eastAsiaTheme="minorHAnsi" w:cs="Calibri"/>
                <w:color w:val="000000"/>
                <w:szCs w:val="15"/>
              </w:rPr>
              <w:t>.</w:t>
            </w:r>
          </w:p>
        </w:tc>
        <w:tc>
          <w:tcPr>
            <w:tcW w:w="1104" w:type="dxa"/>
            <w:shd w:val="clear" w:color="auto" w:fill="FFFFFF" w:themeFill="background1"/>
            <w:vAlign w:val="center"/>
          </w:tcPr>
          <w:p w14:paraId="6D1EED24" w14:textId="613D0846" w:rsidR="003C70A5" w:rsidRPr="00D001B0" w:rsidRDefault="003C70A5" w:rsidP="003C70A5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D001B0">
              <w:rPr>
                <w:rFonts w:eastAsiaTheme="minorHAnsi" w:cs="Calibri"/>
                <w:color w:val="000000"/>
                <w:szCs w:val="15"/>
              </w:rPr>
              <w:t>Wrocław</w:t>
            </w:r>
          </w:p>
        </w:tc>
        <w:tc>
          <w:tcPr>
            <w:tcW w:w="1616" w:type="dxa"/>
            <w:shd w:val="clear" w:color="auto" w:fill="FFFFFF" w:themeFill="background1"/>
            <w:vAlign w:val="center"/>
          </w:tcPr>
          <w:p w14:paraId="567C7CC8" w14:textId="2A883475" w:rsidR="003C70A5" w:rsidRPr="00D001B0" w:rsidRDefault="003C70A5" w:rsidP="003C70A5">
            <w:pPr>
              <w:pStyle w:val="szostkatymczasowa"/>
              <w:rPr>
                <w:sz w:val="15"/>
                <w:szCs w:val="15"/>
              </w:rPr>
            </w:pP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>Ministerstwo Cyfryzacji</w:t>
            </w:r>
          </w:p>
        </w:tc>
        <w:tc>
          <w:tcPr>
            <w:tcW w:w="935" w:type="dxa"/>
            <w:shd w:val="clear" w:color="auto" w:fill="FFFFFF" w:themeFill="background1"/>
            <w:vAlign w:val="center"/>
          </w:tcPr>
          <w:p w14:paraId="00CBE47E" w14:textId="34470F32" w:rsidR="003C70A5" w:rsidRPr="00D001B0" w:rsidRDefault="003C70A5" w:rsidP="003C70A5">
            <w:pPr>
              <w:pStyle w:val="szostkatymczasowa"/>
              <w:jc w:val="center"/>
              <w:rPr>
                <w:sz w:val="15"/>
                <w:szCs w:val="15"/>
              </w:rPr>
            </w:pP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>12.08.2024</w:t>
            </w:r>
          </w:p>
        </w:tc>
        <w:tc>
          <w:tcPr>
            <w:tcW w:w="5141" w:type="dxa"/>
            <w:shd w:val="clear" w:color="auto" w:fill="FFFFFF" w:themeFill="background1"/>
            <w:vAlign w:val="center"/>
          </w:tcPr>
          <w:p w14:paraId="29097577" w14:textId="062BD0FC" w:rsidR="003C70A5" w:rsidRPr="00D001B0" w:rsidRDefault="003C70A5" w:rsidP="003C70A5">
            <w:pPr>
              <w:pStyle w:val="szostkatymczasowa"/>
              <w:jc w:val="both"/>
              <w:rPr>
                <w:color w:val="000000"/>
                <w:sz w:val="15"/>
                <w:szCs w:val="15"/>
              </w:rPr>
            </w:pP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>Zaniechanie prowadzenia audytu wewnętrznego w Ministerstwie Cyfryzacji oraz w trzech państwowych funduszach celowych</w:t>
            </w:r>
            <w:r>
              <w:rPr>
                <w:rFonts w:eastAsiaTheme="minorHAnsi" w:cs="Calibri"/>
                <w:color w:val="000000"/>
                <w:sz w:val="15"/>
                <w:szCs w:val="15"/>
              </w:rPr>
              <w:t>,</w:t>
            </w: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 xml:space="preserve"> </w:t>
            </w:r>
            <w:r>
              <w:rPr>
                <w:rFonts w:eastAsiaTheme="minorHAnsi" w:cs="Calibri"/>
                <w:color w:val="000000"/>
                <w:sz w:val="15"/>
                <w:szCs w:val="15"/>
              </w:rPr>
              <w:t>mimo</w:t>
            </w: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 xml:space="preserve"> obowiąz</w:t>
            </w:r>
            <w:r>
              <w:rPr>
                <w:rFonts w:eastAsiaTheme="minorHAnsi" w:cs="Calibri"/>
                <w:color w:val="000000"/>
                <w:sz w:val="15"/>
                <w:szCs w:val="15"/>
              </w:rPr>
              <w:t>ku</w:t>
            </w: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 xml:space="preserve"> </w:t>
            </w:r>
            <w:r>
              <w:rPr>
                <w:rFonts w:eastAsiaTheme="minorHAnsi" w:cs="Calibri"/>
                <w:color w:val="000000"/>
                <w:sz w:val="15"/>
                <w:szCs w:val="15"/>
              </w:rPr>
              <w:t>prze</w:t>
            </w: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 xml:space="preserve">prowadzenia audytu wewnętrznego </w:t>
            </w:r>
            <w:r>
              <w:rPr>
                <w:rFonts w:eastAsiaTheme="minorHAnsi" w:cs="Calibri"/>
                <w:color w:val="000000"/>
                <w:sz w:val="15"/>
                <w:szCs w:val="15"/>
              </w:rPr>
              <w:t xml:space="preserve">- </w:t>
            </w: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>wskutek niezatrudniania audytora wewnętrznego albo niezawierania umowy z usługodawcą.</w:t>
            </w:r>
          </w:p>
        </w:tc>
      </w:tr>
      <w:tr w:rsidR="003C70A5" w:rsidRPr="008A5C35" w14:paraId="3A198426" w14:textId="2088710A" w:rsidTr="00A51EB7">
        <w:trPr>
          <w:cantSplit/>
          <w:trHeight w:val="276"/>
        </w:trPr>
        <w:tc>
          <w:tcPr>
            <w:tcW w:w="846" w:type="dxa"/>
            <w:shd w:val="clear" w:color="auto" w:fill="FFFFFF" w:themeFill="background1"/>
            <w:vAlign w:val="center"/>
          </w:tcPr>
          <w:p w14:paraId="21E83DD3" w14:textId="67308D86" w:rsidR="003C70A5" w:rsidRPr="00D001B0" w:rsidRDefault="004C0E75" w:rsidP="003C70A5">
            <w:pPr>
              <w:pStyle w:val="TableParagraph"/>
              <w:spacing w:before="0"/>
              <w:ind w:left="0"/>
              <w:rPr>
                <w:rFonts w:eastAsiaTheme="minorHAnsi" w:cs="Calibri"/>
                <w:color w:val="000000"/>
                <w:szCs w:val="15"/>
              </w:rPr>
            </w:pPr>
            <w:r>
              <w:rPr>
                <w:rFonts w:eastAsiaTheme="minorHAnsi" w:cs="Calibri"/>
                <w:color w:val="000000"/>
                <w:szCs w:val="15"/>
              </w:rPr>
              <w:t>8</w:t>
            </w:r>
            <w:r w:rsidR="004547D8">
              <w:rPr>
                <w:rFonts w:eastAsiaTheme="minorHAnsi" w:cs="Calibri"/>
                <w:color w:val="000000"/>
                <w:szCs w:val="15"/>
              </w:rPr>
              <w:t>2</w:t>
            </w:r>
            <w:r w:rsidR="003C70A5">
              <w:rPr>
                <w:rFonts w:eastAsiaTheme="minorHAnsi" w:cs="Calibri"/>
                <w:color w:val="000000"/>
                <w:szCs w:val="15"/>
              </w:rPr>
              <w:t>.</w:t>
            </w:r>
          </w:p>
        </w:tc>
        <w:tc>
          <w:tcPr>
            <w:tcW w:w="1104" w:type="dxa"/>
            <w:shd w:val="clear" w:color="auto" w:fill="FFFFFF" w:themeFill="background1"/>
            <w:vAlign w:val="center"/>
          </w:tcPr>
          <w:p w14:paraId="58A69716" w14:textId="490A0ED8" w:rsidR="003C70A5" w:rsidRPr="00D001B0" w:rsidRDefault="003C70A5" w:rsidP="003C70A5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D001B0">
              <w:rPr>
                <w:rFonts w:eastAsiaTheme="minorHAnsi" w:cs="Calibri"/>
                <w:color w:val="000000"/>
                <w:szCs w:val="15"/>
              </w:rPr>
              <w:t>Wrocław</w:t>
            </w:r>
          </w:p>
        </w:tc>
        <w:tc>
          <w:tcPr>
            <w:tcW w:w="1616" w:type="dxa"/>
            <w:shd w:val="clear" w:color="auto" w:fill="FFFFFF" w:themeFill="background1"/>
            <w:vAlign w:val="center"/>
          </w:tcPr>
          <w:p w14:paraId="09FF0B53" w14:textId="63E7F004" w:rsidR="003C70A5" w:rsidRPr="00D001B0" w:rsidRDefault="003C70A5" w:rsidP="003C70A5">
            <w:pPr>
              <w:pStyle w:val="szostkatymczasowa"/>
              <w:rPr>
                <w:sz w:val="15"/>
                <w:szCs w:val="15"/>
              </w:rPr>
            </w:pP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>Naukowa</w:t>
            </w:r>
            <w:r>
              <w:rPr>
                <w:rFonts w:eastAsiaTheme="minorHAnsi" w:cs="Calibri"/>
                <w:color w:val="000000"/>
                <w:sz w:val="15"/>
                <w:szCs w:val="15"/>
              </w:rPr>
              <w:br/>
            </w: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>i Akademicka Sieć Komputerowa (NASK) - Państwowy Instytut Badawczy</w:t>
            </w:r>
          </w:p>
        </w:tc>
        <w:tc>
          <w:tcPr>
            <w:tcW w:w="935" w:type="dxa"/>
            <w:shd w:val="clear" w:color="auto" w:fill="FFFFFF" w:themeFill="background1"/>
            <w:vAlign w:val="center"/>
          </w:tcPr>
          <w:p w14:paraId="18622AF3" w14:textId="2976BF03" w:rsidR="003C70A5" w:rsidRPr="00D001B0" w:rsidRDefault="003C70A5" w:rsidP="003C70A5">
            <w:pPr>
              <w:pStyle w:val="szostkatymczasowa"/>
              <w:jc w:val="center"/>
              <w:rPr>
                <w:sz w:val="15"/>
                <w:szCs w:val="15"/>
              </w:rPr>
            </w:pP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>27.06.2024</w:t>
            </w:r>
          </w:p>
        </w:tc>
        <w:tc>
          <w:tcPr>
            <w:tcW w:w="5141" w:type="dxa"/>
            <w:shd w:val="clear" w:color="auto" w:fill="FFFFFF" w:themeFill="background1"/>
            <w:vAlign w:val="center"/>
          </w:tcPr>
          <w:p w14:paraId="09165DCF" w14:textId="3B843D5F" w:rsidR="003C70A5" w:rsidRPr="00471CA1" w:rsidRDefault="003C70A5" w:rsidP="003C70A5">
            <w:pPr>
              <w:pStyle w:val="szostkatymczasowa"/>
              <w:jc w:val="both"/>
              <w:rPr>
                <w:rFonts w:eastAsiaTheme="minorHAnsi" w:cs="Calibri"/>
                <w:color w:val="000000"/>
                <w:sz w:val="15"/>
                <w:szCs w:val="15"/>
              </w:rPr>
            </w:pP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>Niedokonanie zwrotu do M</w:t>
            </w:r>
            <w:r>
              <w:rPr>
                <w:rFonts w:eastAsiaTheme="minorHAnsi" w:cs="Calibri"/>
                <w:color w:val="000000"/>
                <w:sz w:val="15"/>
                <w:szCs w:val="15"/>
              </w:rPr>
              <w:t>inisterstwa Cyfryzacji</w:t>
            </w: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 xml:space="preserve"> dotacji celowych otrzymanych w 2023</w:t>
            </w:r>
            <w:r>
              <w:rPr>
                <w:rFonts w:eastAsiaTheme="minorHAnsi" w:cs="Calibri"/>
                <w:color w:val="000000"/>
                <w:sz w:val="15"/>
                <w:szCs w:val="15"/>
              </w:rPr>
              <w:t xml:space="preserve"> r.</w:t>
            </w: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 xml:space="preserve"> przez NASK, a wydatkowanych po terminie realizacji umów dotacji celowych. </w:t>
            </w:r>
            <w:r>
              <w:rPr>
                <w:rFonts w:eastAsiaTheme="minorHAnsi" w:cs="Calibri"/>
                <w:color w:val="000000"/>
                <w:sz w:val="15"/>
                <w:szCs w:val="15"/>
              </w:rPr>
              <w:t xml:space="preserve">Kwota zawiadomienia </w:t>
            </w: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>37</w:t>
            </w:r>
            <w:r>
              <w:rPr>
                <w:rFonts w:eastAsiaTheme="minorHAnsi" w:cs="Calibri"/>
                <w:color w:val="000000"/>
                <w:sz w:val="15"/>
                <w:szCs w:val="15"/>
              </w:rPr>
              <w:t>.</w:t>
            </w: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>947</w:t>
            </w:r>
            <w:r>
              <w:rPr>
                <w:rFonts w:eastAsiaTheme="minorHAnsi" w:cs="Calibri"/>
                <w:color w:val="000000"/>
                <w:sz w:val="15"/>
                <w:szCs w:val="15"/>
              </w:rPr>
              <w:t>.</w:t>
            </w: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>528,96</w:t>
            </w:r>
            <w:r>
              <w:rPr>
                <w:rFonts w:eastAsiaTheme="minorHAnsi" w:cs="Calibri"/>
                <w:color w:val="000000"/>
                <w:sz w:val="15"/>
                <w:szCs w:val="15"/>
              </w:rPr>
              <w:t xml:space="preserve"> zł.</w:t>
            </w:r>
          </w:p>
        </w:tc>
      </w:tr>
      <w:tr w:rsidR="003C70A5" w:rsidRPr="008A5C35" w14:paraId="30D3A7B8" w14:textId="255E2A09" w:rsidTr="00A51EB7">
        <w:trPr>
          <w:cantSplit/>
          <w:trHeight w:val="276"/>
        </w:trPr>
        <w:tc>
          <w:tcPr>
            <w:tcW w:w="846" w:type="dxa"/>
            <w:shd w:val="clear" w:color="auto" w:fill="FFFFFF" w:themeFill="background1"/>
            <w:vAlign w:val="center"/>
          </w:tcPr>
          <w:p w14:paraId="2A785BF5" w14:textId="6C660B2C" w:rsidR="003C70A5" w:rsidRPr="00D001B0" w:rsidRDefault="00E53951" w:rsidP="003C70A5">
            <w:pPr>
              <w:pStyle w:val="TableParagraph"/>
              <w:spacing w:before="0"/>
              <w:ind w:left="0"/>
              <w:rPr>
                <w:rFonts w:eastAsiaTheme="minorHAnsi" w:cs="Calibri"/>
                <w:color w:val="000000"/>
                <w:szCs w:val="15"/>
              </w:rPr>
            </w:pPr>
            <w:r>
              <w:rPr>
                <w:rFonts w:eastAsiaTheme="minorHAnsi" w:cs="Calibri"/>
                <w:color w:val="000000"/>
                <w:szCs w:val="15"/>
              </w:rPr>
              <w:t>8</w:t>
            </w:r>
            <w:r w:rsidR="004547D8">
              <w:rPr>
                <w:rFonts w:eastAsiaTheme="minorHAnsi" w:cs="Calibri"/>
                <w:color w:val="000000"/>
                <w:szCs w:val="15"/>
              </w:rPr>
              <w:t>3</w:t>
            </w:r>
            <w:r w:rsidR="003C70A5">
              <w:rPr>
                <w:rFonts w:eastAsiaTheme="minorHAnsi" w:cs="Calibri"/>
                <w:color w:val="000000"/>
                <w:szCs w:val="15"/>
              </w:rPr>
              <w:t>.</w:t>
            </w:r>
          </w:p>
        </w:tc>
        <w:tc>
          <w:tcPr>
            <w:tcW w:w="1104" w:type="dxa"/>
            <w:shd w:val="clear" w:color="auto" w:fill="FFFFFF" w:themeFill="background1"/>
            <w:vAlign w:val="center"/>
          </w:tcPr>
          <w:p w14:paraId="20BEBD1A" w14:textId="65989AD2" w:rsidR="003C70A5" w:rsidRPr="00D001B0" w:rsidRDefault="003C70A5" w:rsidP="003C70A5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D001B0">
              <w:rPr>
                <w:rFonts w:eastAsiaTheme="minorHAnsi" w:cs="Calibri"/>
                <w:color w:val="000000"/>
                <w:szCs w:val="15"/>
              </w:rPr>
              <w:t>Wrocław</w:t>
            </w:r>
          </w:p>
        </w:tc>
        <w:tc>
          <w:tcPr>
            <w:tcW w:w="1616" w:type="dxa"/>
            <w:shd w:val="clear" w:color="auto" w:fill="FFFFFF" w:themeFill="background1"/>
            <w:vAlign w:val="center"/>
          </w:tcPr>
          <w:p w14:paraId="506942D2" w14:textId="53EFC3A9" w:rsidR="003C70A5" w:rsidRPr="00D001B0" w:rsidRDefault="003C70A5" w:rsidP="003C70A5">
            <w:pPr>
              <w:pStyle w:val="szostkatymczasowa"/>
              <w:rPr>
                <w:sz w:val="15"/>
                <w:szCs w:val="15"/>
              </w:rPr>
            </w:pP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 xml:space="preserve">Naukowa </w:t>
            </w:r>
            <w:r>
              <w:rPr>
                <w:rFonts w:eastAsiaTheme="minorHAnsi" w:cs="Calibri"/>
                <w:color w:val="000000"/>
                <w:sz w:val="15"/>
                <w:szCs w:val="15"/>
              </w:rPr>
              <w:br/>
            </w: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>i Akademicka Sieć Komputerowa (NASK) - Państwowy Instytut Badawczy</w:t>
            </w:r>
          </w:p>
        </w:tc>
        <w:tc>
          <w:tcPr>
            <w:tcW w:w="935" w:type="dxa"/>
            <w:shd w:val="clear" w:color="auto" w:fill="FFFFFF" w:themeFill="background1"/>
            <w:vAlign w:val="center"/>
          </w:tcPr>
          <w:p w14:paraId="71354ADA" w14:textId="02E2E44E" w:rsidR="003C70A5" w:rsidRPr="00D001B0" w:rsidRDefault="003C70A5" w:rsidP="003C70A5">
            <w:pPr>
              <w:pStyle w:val="szostkatymczasowa"/>
              <w:jc w:val="center"/>
              <w:rPr>
                <w:sz w:val="15"/>
                <w:szCs w:val="15"/>
              </w:rPr>
            </w:pP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>16.12.2024</w:t>
            </w:r>
          </w:p>
        </w:tc>
        <w:tc>
          <w:tcPr>
            <w:tcW w:w="5141" w:type="dxa"/>
            <w:shd w:val="clear" w:color="auto" w:fill="FFFFFF" w:themeFill="background1"/>
            <w:vAlign w:val="center"/>
          </w:tcPr>
          <w:p w14:paraId="248581DC" w14:textId="2B21D6D4" w:rsidR="003C70A5" w:rsidRPr="00D06DF6" w:rsidRDefault="003C70A5" w:rsidP="003C70A5">
            <w:pPr>
              <w:pStyle w:val="szostkatymczasowa"/>
              <w:jc w:val="both"/>
              <w:rPr>
                <w:rFonts w:eastAsiaTheme="minorHAnsi" w:cs="Calibri"/>
                <w:color w:val="000000"/>
                <w:sz w:val="15"/>
                <w:szCs w:val="15"/>
              </w:rPr>
            </w:pP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>Niedokonanie zwrotu do M</w:t>
            </w:r>
            <w:r>
              <w:rPr>
                <w:rFonts w:eastAsiaTheme="minorHAnsi" w:cs="Calibri"/>
                <w:color w:val="000000"/>
                <w:sz w:val="15"/>
                <w:szCs w:val="15"/>
              </w:rPr>
              <w:t xml:space="preserve">inisterstwa Cyfryzacji </w:t>
            </w: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 xml:space="preserve">dotacji celowych otrzymanych w </w:t>
            </w:r>
            <w:r>
              <w:rPr>
                <w:rFonts w:eastAsiaTheme="minorHAnsi" w:cs="Calibri"/>
                <w:color w:val="000000"/>
                <w:sz w:val="15"/>
                <w:szCs w:val="15"/>
              </w:rPr>
              <w:t xml:space="preserve">latach </w:t>
            </w: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 xml:space="preserve">2021-2022 przez NASK, a wydatkowanych po terminie realizacji umów dotacji celowych - zadanie </w:t>
            </w:r>
            <w:r>
              <w:rPr>
                <w:rFonts w:eastAsiaTheme="minorHAnsi" w:cs="Calibri"/>
                <w:color w:val="000000"/>
                <w:sz w:val="15"/>
                <w:szCs w:val="15"/>
              </w:rPr>
              <w:t>„</w:t>
            </w: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>Bezpieczni w sieci</w:t>
            </w:r>
            <w:r>
              <w:rPr>
                <w:rFonts w:eastAsiaTheme="minorHAnsi" w:cs="Calibri"/>
                <w:color w:val="000000"/>
                <w:sz w:val="15"/>
                <w:szCs w:val="15"/>
              </w:rPr>
              <w:t xml:space="preserve">”. Kwota zawiadomienia </w:t>
            </w: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>115</w:t>
            </w:r>
            <w:r>
              <w:rPr>
                <w:rFonts w:eastAsiaTheme="minorHAnsi" w:cs="Calibri"/>
                <w:color w:val="000000"/>
                <w:sz w:val="15"/>
                <w:szCs w:val="15"/>
              </w:rPr>
              <w:t>.</w:t>
            </w: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>640,04</w:t>
            </w:r>
            <w:r>
              <w:rPr>
                <w:rFonts w:eastAsiaTheme="minorHAnsi" w:cs="Calibri"/>
                <w:color w:val="000000"/>
                <w:sz w:val="15"/>
                <w:szCs w:val="15"/>
              </w:rPr>
              <w:t xml:space="preserve"> zł.</w:t>
            </w:r>
          </w:p>
        </w:tc>
      </w:tr>
      <w:tr w:rsidR="003C70A5" w:rsidRPr="008A5C35" w14:paraId="6C2DFAC4" w14:textId="3C9166C9" w:rsidTr="00A51EB7">
        <w:trPr>
          <w:cantSplit/>
          <w:trHeight w:val="276"/>
        </w:trPr>
        <w:tc>
          <w:tcPr>
            <w:tcW w:w="846" w:type="dxa"/>
            <w:shd w:val="clear" w:color="auto" w:fill="FFFFFF" w:themeFill="background1"/>
            <w:vAlign w:val="center"/>
          </w:tcPr>
          <w:p w14:paraId="6DA4F103" w14:textId="7E7BFB26" w:rsidR="003C70A5" w:rsidRPr="00D001B0" w:rsidRDefault="00E53951" w:rsidP="003C70A5">
            <w:pPr>
              <w:pStyle w:val="TableParagraph"/>
              <w:spacing w:before="0"/>
              <w:ind w:left="0"/>
              <w:rPr>
                <w:rFonts w:eastAsiaTheme="minorHAnsi" w:cs="Calibri"/>
                <w:color w:val="000000"/>
                <w:szCs w:val="15"/>
              </w:rPr>
            </w:pPr>
            <w:r>
              <w:rPr>
                <w:rFonts w:eastAsiaTheme="minorHAnsi" w:cs="Calibri"/>
                <w:color w:val="000000"/>
                <w:szCs w:val="15"/>
              </w:rPr>
              <w:t>8</w:t>
            </w:r>
            <w:r w:rsidR="004547D8">
              <w:rPr>
                <w:rFonts w:eastAsiaTheme="minorHAnsi" w:cs="Calibri"/>
                <w:color w:val="000000"/>
                <w:szCs w:val="15"/>
              </w:rPr>
              <w:t>4</w:t>
            </w:r>
            <w:r w:rsidR="003C70A5">
              <w:rPr>
                <w:rFonts w:eastAsiaTheme="minorHAnsi" w:cs="Calibri"/>
                <w:color w:val="000000"/>
                <w:szCs w:val="15"/>
              </w:rPr>
              <w:t>.</w:t>
            </w:r>
          </w:p>
        </w:tc>
        <w:tc>
          <w:tcPr>
            <w:tcW w:w="1104" w:type="dxa"/>
            <w:shd w:val="clear" w:color="auto" w:fill="FFFFFF" w:themeFill="background1"/>
            <w:vAlign w:val="center"/>
          </w:tcPr>
          <w:p w14:paraId="28B0D942" w14:textId="666C8E88" w:rsidR="003C70A5" w:rsidRPr="00D001B0" w:rsidRDefault="003C70A5" w:rsidP="003C70A5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D001B0">
              <w:rPr>
                <w:rFonts w:eastAsiaTheme="minorHAnsi" w:cs="Calibri"/>
                <w:color w:val="000000"/>
                <w:szCs w:val="15"/>
              </w:rPr>
              <w:t>Wrocław</w:t>
            </w:r>
          </w:p>
        </w:tc>
        <w:tc>
          <w:tcPr>
            <w:tcW w:w="1616" w:type="dxa"/>
            <w:shd w:val="clear" w:color="auto" w:fill="FFFFFF" w:themeFill="background1"/>
            <w:vAlign w:val="center"/>
          </w:tcPr>
          <w:p w14:paraId="238B8A5A" w14:textId="07758587" w:rsidR="003C70A5" w:rsidRPr="00D001B0" w:rsidRDefault="003C70A5" w:rsidP="003C70A5">
            <w:pPr>
              <w:pStyle w:val="szostkatymczasowa"/>
              <w:rPr>
                <w:sz w:val="15"/>
                <w:szCs w:val="15"/>
              </w:rPr>
            </w:pP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>Instytut Łączności (IŁ) - Państwowy Instytut Badawczy</w:t>
            </w:r>
          </w:p>
        </w:tc>
        <w:tc>
          <w:tcPr>
            <w:tcW w:w="935" w:type="dxa"/>
            <w:shd w:val="clear" w:color="auto" w:fill="FFFFFF" w:themeFill="background1"/>
            <w:vAlign w:val="center"/>
          </w:tcPr>
          <w:p w14:paraId="3B475C36" w14:textId="34250471" w:rsidR="003C70A5" w:rsidRPr="00D001B0" w:rsidRDefault="003C70A5" w:rsidP="003C70A5">
            <w:pPr>
              <w:pStyle w:val="szostkatymczasowa"/>
              <w:jc w:val="center"/>
              <w:rPr>
                <w:sz w:val="15"/>
                <w:szCs w:val="15"/>
              </w:rPr>
            </w:pP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>27.06.2024</w:t>
            </w:r>
          </w:p>
        </w:tc>
        <w:tc>
          <w:tcPr>
            <w:tcW w:w="5141" w:type="dxa"/>
            <w:shd w:val="clear" w:color="auto" w:fill="FFFFFF" w:themeFill="background1"/>
            <w:vAlign w:val="center"/>
          </w:tcPr>
          <w:p w14:paraId="3BA96254" w14:textId="49AB68D6" w:rsidR="003C70A5" w:rsidRPr="00471CA1" w:rsidRDefault="003C70A5" w:rsidP="003C70A5">
            <w:pPr>
              <w:pStyle w:val="szostkatymczasowa"/>
              <w:jc w:val="both"/>
              <w:rPr>
                <w:rFonts w:eastAsiaTheme="minorHAnsi" w:cs="Calibri"/>
                <w:color w:val="000000"/>
                <w:sz w:val="15"/>
                <w:szCs w:val="15"/>
              </w:rPr>
            </w:pP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>Niedokonanie zwrotu do M</w:t>
            </w:r>
            <w:r>
              <w:rPr>
                <w:rFonts w:eastAsiaTheme="minorHAnsi" w:cs="Calibri"/>
                <w:color w:val="000000"/>
                <w:sz w:val="15"/>
                <w:szCs w:val="15"/>
              </w:rPr>
              <w:t xml:space="preserve">inisterstwa Cyfryzacji </w:t>
            </w: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 xml:space="preserve">dotacji celowych </w:t>
            </w:r>
            <w:r>
              <w:rPr>
                <w:rFonts w:eastAsiaTheme="minorHAnsi" w:cs="Calibri"/>
                <w:color w:val="000000"/>
                <w:sz w:val="15"/>
                <w:szCs w:val="15"/>
              </w:rPr>
              <w:t>o</w:t>
            </w: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>trzymanych w 2023</w:t>
            </w:r>
            <w:r>
              <w:rPr>
                <w:rFonts w:eastAsiaTheme="minorHAnsi" w:cs="Calibri"/>
                <w:color w:val="000000"/>
                <w:sz w:val="15"/>
                <w:szCs w:val="15"/>
              </w:rPr>
              <w:t xml:space="preserve"> r. </w:t>
            </w: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>a wydatkowanych po terminie realizacji umów dotacji celowych</w:t>
            </w:r>
            <w:r>
              <w:rPr>
                <w:rFonts w:eastAsiaTheme="minorHAnsi" w:cs="Calibri"/>
                <w:color w:val="000000"/>
                <w:sz w:val="15"/>
                <w:szCs w:val="15"/>
              </w:rPr>
              <w:t xml:space="preserve">. Kwota zawiadomienia </w:t>
            </w: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>4</w:t>
            </w:r>
            <w:r>
              <w:rPr>
                <w:rFonts w:eastAsiaTheme="minorHAnsi" w:cs="Calibri"/>
                <w:color w:val="000000"/>
                <w:sz w:val="15"/>
                <w:szCs w:val="15"/>
              </w:rPr>
              <w:t>.</w:t>
            </w: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>354</w:t>
            </w:r>
            <w:r>
              <w:rPr>
                <w:rFonts w:eastAsiaTheme="minorHAnsi" w:cs="Calibri"/>
                <w:color w:val="000000"/>
                <w:sz w:val="15"/>
                <w:szCs w:val="15"/>
              </w:rPr>
              <w:t>.</w:t>
            </w: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>448,70</w:t>
            </w:r>
            <w:r>
              <w:rPr>
                <w:rFonts w:eastAsiaTheme="minorHAnsi" w:cs="Calibri"/>
                <w:color w:val="000000"/>
                <w:sz w:val="15"/>
                <w:szCs w:val="15"/>
              </w:rPr>
              <w:t xml:space="preserve"> zł.</w:t>
            </w:r>
          </w:p>
        </w:tc>
      </w:tr>
      <w:tr w:rsidR="003C70A5" w:rsidRPr="008A5C35" w14:paraId="166889BF" w14:textId="58C3B21B" w:rsidTr="00A51EB7">
        <w:trPr>
          <w:cantSplit/>
          <w:trHeight w:val="276"/>
        </w:trPr>
        <w:tc>
          <w:tcPr>
            <w:tcW w:w="846" w:type="dxa"/>
            <w:shd w:val="clear" w:color="auto" w:fill="FFFFFF" w:themeFill="background1"/>
            <w:vAlign w:val="center"/>
          </w:tcPr>
          <w:p w14:paraId="1858BC22" w14:textId="5540EC28" w:rsidR="003C70A5" w:rsidRPr="00D001B0" w:rsidRDefault="003C70A5" w:rsidP="003C70A5">
            <w:pPr>
              <w:pStyle w:val="TableParagraph"/>
              <w:spacing w:before="0"/>
              <w:ind w:left="0"/>
              <w:rPr>
                <w:rFonts w:eastAsiaTheme="minorHAnsi" w:cs="Calibri"/>
                <w:color w:val="000000"/>
                <w:szCs w:val="15"/>
              </w:rPr>
            </w:pPr>
            <w:r>
              <w:rPr>
                <w:rFonts w:eastAsiaTheme="minorHAnsi" w:cs="Calibri"/>
                <w:color w:val="000000"/>
                <w:szCs w:val="15"/>
              </w:rPr>
              <w:t>8</w:t>
            </w:r>
            <w:r w:rsidR="004547D8">
              <w:rPr>
                <w:rFonts w:eastAsiaTheme="minorHAnsi" w:cs="Calibri"/>
                <w:color w:val="000000"/>
                <w:szCs w:val="15"/>
              </w:rPr>
              <w:t>5</w:t>
            </w:r>
            <w:r>
              <w:rPr>
                <w:rFonts w:eastAsiaTheme="minorHAnsi" w:cs="Calibri"/>
                <w:color w:val="000000"/>
                <w:szCs w:val="15"/>
              </w:rPr>
              <w:t>.</w:t>
            </w:r>
          </w:p>
        </w:tc>
        <w:tc>
          <w:tcPr>
            <w:tcW w:w="1104" w:type="dxa"/>
            <w:shd w:val="clear" w:color="auto" w:fill="FFFFFF" w:themeFill="background1"/>
            <w:vAlign w:val="center"/>
          </w:tcPr>
          <w:p w14:paraId="2B4ED437" w14:textId="6BBEF8B9" w:rsidR="003C70A5" w:rsidRPr="00D001B0" w:rsidRDefault="003C70A5" w:rsidP="003C70A5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D001B0">
              <w:rPr>
                <w:rFonts w:eastAsiaTheme="minorHAnsi" w:cs="Calibri"/>
                <w:color w:val="000000"/>
                <w:szCs w:val="15"/>
              </w:rPr>
              <w:t>Wrocław</w:t>
            </w:r>
          </w:p>
        </w:tc>
        <w:tc>
          <w:tcPr>
            <w:tcW w:w="1616" w:type="dxa"/>
            <w:shd w:val="clear" w:color="auto" w:fill="FFFFFF" w:themeFill="background1"/>
            <w:vAlign w:val="center"/>
          </w:tcPr>
          <w:p w14:paraId="0A301CF2" w14:textId="6966D1F1" w:rsidR="003C70A5" w:rsidRPr="00D001B0" w:rsidRDefault="003C70A5" w:rsidP="003C70A5">
            <w:pPr>
              <w:pStyle w:val="szostkatymczasowa"/>
              <w:rPr>
                <w:sz w:val="15"/>
                <w:szCs w:val="15"/>
              </w:rPr>
            </w:pP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 xml:space="preserve">Centralny Ośrodek Informatyki </w:t>
            </w:r>
          </w:p>
        </w:tc>
        <w:tc>
          <w:tcPr>
            <w:tcW w:w="935" w:type="dxa"/>
            <w:shd w:val="clear" w:color="auto" w:fill="FFFFFF" w:themeFill="background1"/>
            <w:vAlign w:val="center"/>
          </w:tcPr>
          <w:p w14:paraId="72D33705" w14:textId="5E1FEDC0" w:rsidR="003C70A5" w:rsidRPr="00D001B0" w:rsidRDefault="003C70A5" w:rsidP="003C70A5">
            <w:pPr>
              <w:pStyle w:val="szostkatymczasowa"/>
              <w:jc w:val="center"/>
              <w:rPr>
                <w:sz w:val="15"/>
                <w:szCs w:val="15"/>
              </w:rPr>
            </w:pP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>27.08.2024</w:t>
            </w:r>
          </w:p>
        </w:tc>
        <w:tc>
          <w:tcPr>
            <w:tcW w:w="5141" w:type="dxa"/>
            <w:shd w:val="clear" w:color="auto" w:fill="FFFFFF" w:themeFill="background1"/>
            <w:vAlign w:val="center"/>
          </w:tcPr>
          <w:p w14:paraId="2BF2A31E" w14:textId="3D9D8C78" w:rsidR="003C70A5" w:rsidRPr="00D001B0" w:rsidRDefault="003C70A5" w:rsidP="003C70A5">
            <w:pPr>
              <w:pStyle w:val="szostkatymczasowa"/>
              <w:jc w:val="both"/>
              <w:rPr>
                <w:color w:val="000000"/>
                <w:sz w:val="15"/>
                <w:szCs w:val="15"/>
              </w:rPr>
            </w:pP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>Wypłaty w 2023</w:t>
            </w:r>
            <w:r>
              <w:rPr>
                <w:rFonts w:eastAsiaTheme="minorHAnsi" w:cs="Calibri"/>
                <w:color w:val="000000"/>
                <w:sz w:val="15"/>
                <w:szCs w:val="15"/>
              </w:rPr>
              <w:t xml:space="preserve"> </w:t>
            </w: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>r.</w:t>
            </w:r>
            <w:r>
              <w:rPr>
                <w:rFonts w:eastAsiaTheme="minorHAnsi" w:cs="Calibri"/>
                <w:color w:val="000000"/>
                <w:sz w:val="15"/>
                <w:szCs w:val="15"/>
              </w:rPr>
              <w:t xml:space="preserve"> </w:t>
            </w: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 xml:space="preserve">rekompensat na rzecz pracowników z tytułu rozwiązania umowy o pracę ponad wartość świadczeń wynikających z </w:t>
            </w:r>
            <w:r>
              <w:rPr>
                <w:rFonts w:eastAsiaTheme="minorHAnsi" w:cs="Calibri"/>
                <w:color w:val="000000"/>
                <w:sz w:val="15"/>
                <w:szCs w:val="15"/>
              </w:rPr>
              <w:t xml:space="preserve">ustawy </w:t>
            </w: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>Kodeks</w:t>
            </w:r>
            <w:r>
              <w:rPr>
                <w:rFonts w:eastAsiaTheme="minorHAnsi" w:cs="Calibri"/>
                <w:color w:val="000000"/>
                <w:sz w:val="15"/>
                <w:szCs w:val="15"/>
              </w:rPr>
              <w:t xml:space="preserve"> p</w:t>
            </w: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>racy -</w:t>
            </w:r>
            <w:r>
              <w:rPr>
                <w:rFonts w:eastAsiaTheme="minorHAnsi" w:cs="Calibri"/>
                <w:color w:val="000000"/>
                <w:sz w:val="15"/>
                <w:szCs w:val="15"/>
              </w:rPr>
              <w:t xml:space="preserve"> </w:t>
            </w: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>wydatek niecelowy</w:t>
            </w:r>
            <w:r>
              <w:rPr>
                <w:rFonts w:eastAsiaTheme="minorHAnsi" w:cs="Calibri"/>
                <w:color w:val="000000"/>
                <w:sz w:val="15"/>
                <w:szCs w:val="15"/>
              </w:rPr>
              <w:t xml:space="preserve"> </w:t>
            </w: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>i nieoszczędny</w:t>
            </w:r>
            <w:r>
              <w:rPr>
                <w:rFonts w:eastAsiaTheme="minorHAnsi" w:cs="Calibri"/>
                <w:color w:val="000000"/>
                <w:sz w:val="15"/>
                <w:szCs w:val="15"/>
              </w:rPr>
              <w:t xml:space="preserve">. Kwota zawiadomienia </w:t>
            </w: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>219</w:t>
            </w:r>
            <w:r>
              <w:rPr>
                <w:rFonts w:eastAsiaTheme="minorHAnsi" w:cs="Calibri"/>
                <w:color w:val="000000"/>
                <w:sz w:val="15"/>
                <w:szCs w:val="15"/>
              </w:rPr>
              <w:t>.</w:t>
            </w: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>196,60</w:t>
            </w:r>
            <w:r>
              <w:rPr>
                <w:rFonts w:eastAsiaTheme="minorHAnsi" w:cs="Calibri"/>
                <w:color w:val="000000"/>
                <w:sz w:val="15"/>
                <w:szCs w:val="15"/>
              </w:rPr>
              <w:t xml:space="preserve"> zł.</w:t>
            </w:r>
          </w:p>
        </w:tc>
      </w:tr>
      <w:tr w:rsidR="003C70A5" w:rsidRPr="008A5C35" w14:paraId="2387957F" w14:textId="6C660454" w:rsidTr="00A51EB7">
        <w:trPr>
          <w:cantSplit/>
          <w:trHeight w:val="276"/>
        </w:trPr>
        <w:tc>
          <w:tcPr>
            <w:tcW w:w="846" w:type="dxa"/>
            <w:shd w:val="clear" w:color="auto" w:fill="FFFFFF" w:themeFill="background1"/>
            <w:vAlign w:val="center"/>
          </w:tcPr>
          <w:p w14:paraId="7A67E43C" w14:textId="32802C6C" w:rsidR="003C70A5" w:rsidRPr="00D001B0" w:rsidRDefault="003C70A5" w:rsidP="003C70A5">
            <w:pPr>
              <w:pStyle w:val="TableParagraph"/>
              <w:spacing w:before="0"/>
              <w:ind w:left="0"/>
              <w:rPr>
                <w:rFonts w:eastAsiaTheme="minorHAnsi" w:cs="Calibri"/>
                <w:color w:val="000000"/>
                <w:szCs w:val="15"/>
              </w:rPr>
            </w:pPr>
            <w:r>
              <w:rPr>
                <w:rFonts w:eastAsiaTheme="minorHAnsi" w:cs="Calibri"/>
                <w:color w:val="000000"/>
                <w:szCs w:val="15"/>
              </w:rPr>
              <w:t>8</w:t>
            </w:r>
            <w:r w:rsidR="004547D8">
              <w:rPr>
                <w:rFonts w:eastAsiaTheme="minorHAnsi" w:cs="Calibri"/>
                <w:color w:val="000000"/>
                <w:szCs w:val="15"/>
              </w:rPr>
              <w:t>6</w:t>
            </w:r>
            <w:r>
              <w:rPr>
                <w:rFonts w:eastAsiaTheme="minorHAnsi" w:cs="Calibri"/>
                <w:color w:val="000000"/>
                <w:szCs w:val="15"/>
              </w:rPr>
              <w:t>.</w:t>
            </w:r>
          </w:p>
        </w:tc>
        <w:tc>
          <w:tcPr>
            <w:tcW w:w="1104" w:type="dxa"/>
            <w:vMerge w:val="restart"/>
            <w:shd w:val="clear" w:color="auto" w:fill="FFFFFF" w:themeFill="background1"/>
            <w:vAlign w:val="center"/>
          </w:tcPr>
          <w:p w14:paraId="190DDA05" w14:textId="1F361F9F" w:rsidR="003C70A5" w:rsidRPr="00D001B0" w:rsidRDefault="003C70A5" w:rsidP="003C70A5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D001B0">
              <w:rPr>
                <w:rFonts w:eastAsiaTheme="minorHAnsi" w:cs="Calibri"/>
                <w:color w:val="000000"/>
                <w:szCs w:val="15"/>
              </w:rPr>
              <w:t>Wrocław</w:t>
            </w:r>
          </w:p>
        </w:tc>
        <w:tc>
          <w:tcPr>
            <w:tcW w:w="1616" w:type="dxa"/>
            <w:vMerge w:val="restart"/>
            <w:shd w:val="clear" w:color="auto" w:fill="FFFFFF" w:themeFill="background1"/>
            <w:vAlign w:val="center"/>
          </w:tcPr>
          <w:p w14:paraId="4371A212" w14:textId="0DCE35A0" w:rsidR="003C70A5" w:rsidRPr="00D001B0" w:rsidRDefault="003C70A5" w:rsidP="003C70A5">
            <w:pPr>
              <w:pStyle w:val="szostkatymczasowa"/>
              <w:rPr>
                <w:sz w:val="15"/>
                <w:szCs w:val="15"/>
              </w:rPr>
            </w:pP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 xml:space="preserve">Centralny Ośrodek Informatyki </w:t>
            </w:r>
          </w:p>
        </w:tc>
        <w:tc>
          <w:tcPr>
            <w:tcW w:w="935" w:type="dxa"/>
            <w:shd w:val="clear" w:color="auto" w:fill="FFFFFF" w:themeFill="background1"/>
            <w:vAlign w:val="center"/>
          </w:tcPr>
          <w:p w14:paraId="7963657A" w14:textId="20D19FB6" w:rsidR="003C70A5" w:rsidRPr="00D001B0" w:rsidRDefault="003C70A5" w:rsidP="003C70A5">
            <w:pPr>
              <w:pStyle w:val="szostkatymczasowa"/>
              <w:jc w:val="center"/>
              <w:rPr>
                <w:sz w:val="15"/>
                <w:szCs w:val="15"/>
              </w:rPr>
            </w:pP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 xml:space="preserve">27.08.2024   </w:t>
            </w:r>
          </w:p>
        </w:tc>
        <w:tc>
          <w:tcPr>
            <w:tcW w:w="5141" w:type="dxa"/>
            <w:shd w:val="clear" w:color="auto" w:fill="FFFFFF" w:themeFill="background1"/>
            <w:vAlign w:val="center"/>
          </w:tcPr>
          <w:p w14:paraId="7538EA76" w14:textId="3D30723D" w:rsidR="003C70A5" w:rsidRPr="00C314CE" w:rsidRDefault="003C70A5" w:rsidP="003C70A5">
            <w:pPr>
              <w:widowControl/>
              <w:adjustRightInd w:val="0"/>
              <w:jc w:val="both"/>
              <w:rPr>
                <w:rFonts w:eastAsiaTheme="minorHAnsi" w:cs="Calibri"/>
                <w:color w:val="000000"/>
                <w:szCs w:val="15"/>
              </w:rPr>
            </w:pPr>
            <w:r w:rsidRPr="000F5DCC">
              <w:rPr>
                <w:rFonts w:eastAsiaTheme="minorHAnsi" w:cs="Calibri"/>
                <w:color w:val="000000"/>
                <w:szCs w:val="15"/>
              </w:rPr>
              <w:t xml:space="preserve">Zawarcie w </w:t>
            </w:r>
            <w:r>
              <w:rPr>
                <w:rFonts w:eastAsiaTheme="minorHAnsi" w:cs="Calibri"/>
                <w:color w:val="000000"/>
                <w:szCs w:val="15"/>
              </w:rPr>
              <w:t>z</w:t>
            </w:r>
            <w:r w:rsidRPr="000F5DCC">
              <w:rPr>
                <w:rFonts w:eastAsiaTheme="minorHAnsi" w:cs="Calibri"/>
                <w:color w:val="000000"/>
                <w:szCs w:val="15"/>
              </w:rPr>
              <w:t xml:space="preserve">arządzeniach/umowach postanowień w zakresie </w:t>
            </w:r>
            <w:r>
              <w:rPr>
                <w:rFonts w:eastAsiaTheme="minorHAnsi" w:cs="Calibri"/>
                <w:color w:val="000000"/>
                <w:szCs w:val="15"/>
              </w:rPr>
              <w:t>sześciomiesięcznych</w:t>
            </w:r>
            <w:r w:rsidRPr="000F5DCC">
              <w:rPr>
                <w:rFonts w:eastAsiaTheme="minorHAnsi" w:cs="Calibri"/>
                <w:color w:val="000000"/>
                <w:szCs w:val="15"/>
              </w:rPr>
              <w:t xml:space="preserve"> odpraw dla wybranej grupy pracowników, co zobowiązywało COI w przypadku rozwiązania umów</w:t>
            </w:r>
            <w:r>
              <w:rPr>
                <w:rFonts w:eastAsiaTheme="minorHAnsi" w:cs="Calibri"/>
                <w:color w:val="000000"/>
                <w:szCs w:val="15"/>
              </w:rPr>
              <w:t xml:space="preserve"> </w:t>
            </w:r>
            <w:r w:rsidRPr="000F5DCC">
              <w:rPr>
                <w:rFonts w:eastAsiaTheme="minorHAnsi" w:cs="Calibri"/>
                <w:color w:val="000000"/>
                <w:szCs w:val="15"/>
              </w:rPr>
              <w:t>o pracę do dokonania wydatków ze środków publicznych w wysokości ogółem</w:t>
            </w:r>
            <w:r>
              <w:rPr>
                <w:rFonts w:eastAsiaTheme="minorHAnsi" w:cs="Calibri"/>
                <w:color w:val="000000"/>
                <w:szCs w:val="15"/>
              </w:rPr>
              <w:t xml:space="preserve"> </w:t>
            </w:r>
            <w:r w:rsidRPr="000F5DCC">
              <w:rPr>
                <w:rFonts w:eastAsiaTheme="minorHAnsi" w:cs="Calibri"/>
                <w:color w:val="000000"/>
                <w:szCs w:val="15"/>
              </w:rPr>
              <w:t xml:space="preserve">1.296.000,00 zł </w:t>
            </w:r>
            <w:r>
              <w:rPr>
                <w:rFonts w:eastAsiaTheme="minorHAnsi" w:cs="Calibri"/>
                <w:color w:val="000000"/>
                <w:szCs w:val="15"/>
              </w:rPr>
              <w:br/>
            </w:r>
            <w:r w:rsidRPr="000F5DCC">
              <w:rPr>
                <w:rFonts w:eastAsiaTheme="minorHAnsi" w:cs="Calibri"/>
                <w:color w:val="000000"/>
                <w:szCs w:val="15"/>
              </w:rPr>
              <w:t xml:space="preserve">w 2022 r., 1.896.000,00 zł w 2023 r. </w:t>
            </w:r>
            <w:r w:rsidRPr="00D001B0">
              <w:rPr>
                <w:rFonts w:eastAsiaTheme="minorHAnsi" w:cs="Calibri"/>
                <w:color w:val="000000"/>
                <w:szCs w:val="15"/>
              </w:rPr>
              <w:t>Podjęcie decyzji o</w:t>
            </w:r>
            <w:r>
              <w:rPr>
                <w:rFonts w:eastAsiaTheme="minorHAnsi" w:cs="Calibri"/>
                <w:color w:val="000000"/>
                <w:szCs w:val="15"/>
              </w:rPr>
              <w:t xml:space="preserve"> </w:t>
            </w:r>
            <w:r w:rsidRPr="00D001B0">
              <w:rPr>
                <w:rFonts w:eastAsiaTheme="minorHAnsi" w:cs="Calibri"/>
                <w:color w:val="000000"/>
                <w:szCs w:val="15"/>
              </w:rPr>
              <w:t>zagwarantowaniu wybranej grupie pracowników warunków znacznie korzystniejszych</w:t>
            </w:r>
            <w:r>
              <w:rPr>
                <w:rFonts w:eastAsiaTheme="minorHAnsi" w:cs="Calibri"/>
                <w:color w:val="000000"/>
                <w:szCs w:val="15"/>
              </w:rPr>
              <w:t xml:space="preserve"> niż</w:t>
            </w:r>
            <w:r w:rsidRPr="00D001B0">
              <w:rPr>
                <w:rFonts w:eastAsiaTheme="minorHAnsi" w:cs="Calibri"/>
                <w:color w:val="000000"/>
                <w:szCs w:val="15"/>
              </w:rPr>
              <w:t xml:space="preserve"> określone w przepisach </w:t>
            </w:r>
            <w:r>
              <w:rPr>
                <w:rFonts w:eastAsiaTheme="minorHAnsi" w:cs="Calibri"/>
                <w:color w:val="000000"/>
                <w:szCs w:val="15"/>
              </w:rPr>
              <w:t xml:space="preserve">ustawy </w:t>
            </w:r>
            <w:r w:rsidRPr="00D001B0">
              <w:rPr>
                <w:rFonts w:eastAsiaTheme="minorHAnsi" w:cs="Calibri"/>
                <w:color w:val="000000"/>
                <w:szCs w:val="15"/>
              </w:rPr>
              <w:t xml:space="preserve">Kodeks </w:t>
            </w:r>
            <w:r>
              <w:rPr>
                <w:rFonts w:eastAsiaTheme="minorHAnsi" w:cs="Calibri"/>
                <w:color w:val="000000"/>
                <w:szCs w:val="15"/>
              </w:rPr>
              <w:t>p</w:t>
            </w:r>
            <w:r w:rsidRPr="00D001B0">
              <w:rPr>
                <w:rFonts w:eastAsiaTheme="minorHAnsi" w:cs="Calibri"/>
                <w:color w:val="000000"/>
                <w:szCs w:val="15"/>
              </w:rPr>
              <w:t>racy, a tym samym zaciągnięcie zobowiązania</w:t>
            </w:r>
            <w:r>
              <w:rPr>
                <w:rFonts w:eastAsiaTheme="minorHAnsi" w:cs="Calibri"/>
                <w:color w:val="000000"/>
                <w:szCs w:val="15"/>
              </w:rPr>
              <w:t xml:space="preserve"> </w:t>
            </w:r>
            <w:r w:rsidRPr="00D001B0">
              <w:rPr>
                <w:rFonts w:eastAsiaTheme="minorHAnsi" w:cs="Calibri"/>
                <w:color w:val="000000"/>
                <w:szCs w:val="15"/>
              </w:rPr>
              <w:t>do dokonania wydatków ze środków publicznych</w:t>
            </w:r>
            <w:r>
              <w:rPr>
                <w:rFonts w:eastAsiaTheme="minorHAnsi" w:cs="Calibri"/>
                <w:color w:val="000000"/>
                <w:szCs w:val="15"/>
              </w:rPr>
              <w:t>, co</w:t>
            </w:r>
            <w:r w:rsidRPr="00D001B0">
              <w:rPr>
                <w:rFonts w:eastAsiaTheme="minorHAnsi" w:cs="Calibri"/>
                <w:color w:val="000000"/>
                <w:szCs w:val="15"/>
              </w:rPr>
              <w:t xml:space="preserve"> stanowi działanie niecelowe</w:t>
            </w:r>
            <w:r>
              <w:rPr>
                <w:rFonts w:eastAsiaTheme="minorHAnsi" w:cs="Calibri"/>
                <w:color w:val="000000"/>
                <w:szCs w:val="15"/>
              </w:rPr>
              <w:t xml:space="preserve"> </w:t>
            </w:r>
            <w:r w:rsidRPr="00D001B0">
              <w:rPr>
                <w:rFonts w:eastAsiaTheme="minorHAnsi" w:cs="Calibri"/>
                <w:color w:val="000000"/>
                <w:szCs w:val="15"/>
              </w:rPr>
              <w:t xml:space="preserve">i nieoszczędne. </w:t>
            </w:r>
          </w:p>
        </w:tc>
      </w:tr>
      <w:tr w:rsidR="003C70A5" w:rsidRPr="008A5C35" w14:paraId="7104061B" w14:textId="77777777" w:rsidTr="00A51EB7">
        <w:trPr>
          <w:cantSplit/>
          <w:trHeight w:val="276"/>
        </w:trPr>
        <w:tc>
          <w:tcPr>
            <w:tcW w:w="846" w:type="dxa"/>
            <w:shd w:val="clear" w:color="auto" w:fill="FFFFFF" w:themeFill="background1"/>
            <w:vAlign w:val="center"/>
          </w:tcPr>
          <w:p w14:paraId="1F95E7E8" w14:textId="5CE2D4A9" w:rsidR="003C70A5" w:rsidRPr="00D001B0" w:rsidRDefault="003C70A5" w:rsidP="003C70A5">
            <w:pPr>
              <w:pStyle w:val="TableParagraph"/>
              <w:spacing w:before="0"/>
              <w:ind w:left="0"/>
              <w:rPr>
                <w:rFonts w:eastAsiaTheme="minorHAnsi" w:cs="Calibri"/>
                <w:color w:val="000000"/>
                <w:szCs w:val="15"/>
              </w:rPr>
            </w:pPr>
            <w:r>
              <w:rPr>
                <w:rFonts w:eastAsiaTheme="minorHAnsi" w:cs="Calibri"/>
                <w:color w:val="000000"/>
                <w:szCs w:val="15"/>
              </w:rPr>
              <w:t>8</w:t>
            </w:r>
            <w:r w:rsidR="004547D8">
              <w:rPr>
                <w:rFonts w:eastAsiaTheme="minorHAnsi" w:cs="Calibri"/>
                <w:color w:val="000000"/>
                <w:szCs w:val="15"/>
              </w:rPr>
              <w:t>7</w:t>
            </w:r>
            <w:r>
              <w:rPr>
                <w:rFonts w:eastAsiaTheme="minorHAnsi" w:cs="Calibri"/>
                <w:color w:val="000000"/>
                <w:szCs w:val="15"/>
              </w:rPr>
              <w:t>.</w:t>
            </w:r>
          </w:p>
        </w:tc>
        <w:tc>
          <w:tcPr>
            <w:tcW w:w="1104" w:type="dxa"/>
            <w:vMerge/>
            <w:shd w:val="clear" w:color="auto" w:fill="FFFFFF" w:themeFill="background1"/>
            <w:vAlign w:val="center"/>
          </w:tcPr>
          <w:p w14:paraId="375CAA3F" w14:textId="7EABCAF4" w:rsidR="003C70A5" w:rsidRPr="00D001B0" w:rsidRDefault="003C70A5" w:rsidP="003C70A5">
            <w:pPr>
              <w:pStyle w:val="TableParagraph"/>
              <w:spacing w:before="0"/>
              <w:ind w:left="0"/>
              <w:rPr>
                <w:rFonts w:eastAsiaTheme="minorHAnsi" w:cs="Calibri"/>
                <w:color w:val="000000"/>
                <w:szCs w:val="15"/>
              </w:rPr>
            </w:pPr>
          </w:p>
        </w:tc>
        <w:tc>
          <w:tcPr>
            <w:tcW w:w="1616" w:type="dxa"/>
            <w:vMerge/>
            <w:shd w:val="clear" w:color="auto" w:fill="FFFFFF" w:themeFill="background1"/>
            <w:vAlign w:val="center"/>
          </w:tcPr>
          <w:p w14:paraId="78FBF33F" w14:textId="77777777" w:rsidR="003C70A5" w:rsidRPr="00D001B0" w:rsidRDefault="003C70A5" w:rsidP="003C70A5">
            <w:pPr>
              <w:pStyle w:val="szostkatymczasowa"/>
              <w:rPr>
                <w:rFonts w:eastAsiaTheme="minorHAnsi" w:cs="Calibri"/>
                <w:color w:val="000000"/>
                <w:sz w:val="15"/>
                <w:szCs w:val="15"/>
              </w:rPr>
            </w:pPr>
          </w:p>
        </w:tc>
        <w:tc>
          <w:tcPr>
            <w:tcW w:w="935" w:type="dxa"/>
            <w:shd w:val="clear" w:color="auto" w:fill="FFFFFF" w:themeFill="background1"/>
            <w:vAlign w:val="center"/>
          </w:tcPr>
          <w:p w14:paraId="74AFB936" w14:textId="0130E107" w:rsidR="003C70A5" w:rsidRPr="00D001B0" w:rsidRDefault="003C70A5" w:rsidP="003C70A5">
            <w:pPr>
              <w:pStyle w:val="szostkatymczasowa"/>
              <w:jc w:val="center"/>
              <w:rPr>
                <w:rFonts w:eastAsiaTheme="minorHAnsi" w:cs="Calibri"/>
                <w:color w:val="000000"/>
                <w:sz w:val="15"/>
                <w:szCs w:val="15"/>
              </w:rPr>
            </w:pP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>18.11.2024</w:t>
            </w:r>
            <w:r>
              <w:rPr>
                <w:rFonts w:eastAsiaTheme="minorHAnsi" w:cs="Calibri"/>
                <w:color w:val="000000"/>
                <w:sz w:val="15"/>
                <w:szCs w:val="15"/>
              </w:rPr>
              <w:t xml:space="preserve"> </w:t>
            </w: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 xml:space="preserve"> </w:t>
            </w:r>
          </w:p>
        </w:tc>
        <w:tc>
          <w:tcPr>
            <w:tcW w:w="5141" w:type="dxa"/>
            <w:shd w:val="clear" w:color="auto" w:fill="FFFFFF" w:themeFill="background1"/>
            <w:vAlign w:val="center"/>
          </w:tcPr>
          <w:p w14:paraId="13C0494F" w14:textId="7476F32B" w:rsidR="003C70A5" w:rsidRDefault="003C70A5" w:rsidP="003C70A5">
            <w:pPr>
              <w:widowControl/>
              <w:adjustRightInd w:val="0"/>
              <w:jc w:val="both"/>
              <w:rPr>
                <w:rFonts w:eastAsiaTheme="minorHAnsi" w:cs="Calibri"/>
                <w:color w:val="000000"/>
                <w:szCs w:val="15"/>
              </w:rPr>
            </w:pPr>
            <w:r>
              <w:rPr>
                <w:rFonts w:eastAsiaTheme="minorHAnsi" w:cs="Calibri"/>
                <w:color w:val="000000"/>
                <w:szCs w:val="15"/>
              </w:rPr>
              <w:t xml:space="preserve">W związku z </w:t>
            </w:r>
            <w:r w:rsidRPr="00010327">
              <w:rPr>
                <w:rFonts w:eastAsiaTheme="minorHAnsi" w:cs="Calibri"/>
                <w:color w:val="000000"/>
                <w:szCs w:val="15"/>
              </w:rPr>
              <w:t>Zarządzeniem RDFP o zwrocie zawiadomienia z 27.08.2024</w:t>
            </w:r>
            <w:r>
              <w:rPr>
                <w:rFonts w:eastAsiaTheme="minorHAnsi" w:cs="Calibri"/>
                <w:color w:val="000000"/>
                <w:szCs w:val="15"/>
              </w:rPr>
              <w:t xml:space="preserve"> r., </w:t>
            </w:r>
            <w:r>
              <w:rPr>
                <w:rFonts w:eastAsiaTheme="minorHAnsi" w:cs="Calibri"/>
                <w:color w:val="000000"/>
                <w:szCs w:val="15"/>
              </w:rPr>
              <w:br/>
              <w:t xml:space="preserve">w dniu </w:t>
            </w:r>
            <w:r w:rsidRPr="00010327">
              <w:rPr>
                <w:rFonts w:eastAsiaTheme="minorHAnsi" w:cs="Calibri"/>
                <w:color w:val="000000"/>
                <w:szCs w:val="15"/>
              </w:rPr>
              <w:t xml:space="preserve">18.11.2024 </w:t>
            </w:r>
            <w:r>
              <w:rPr>
                <w:rFonts w:eastAsiaTheme="minorHAnsi" w:cs="Calibri"/>
                <w:color w:val="000000"/>
                <w:szCs w:val="15"/>
              </w:rPr>
              <w:t xml:space="preserve">r. do RDFP przekazano </w:t>
            </w:r>
            <w:r w:rsidRPr="00010327">
              <w:rPr>
                <w:rFonts w:eastAsiaTheme="minorHAnsi" w:cs="Calibri"/>
                <w:color w:val="000000"/>
                <w:szCs w:val="15"/>
              </w:rPr>
              <w:t>nowe</w:t>
            </w:r>
            <w:r>
              <w:rPr>
                <w:rFonts w:eastAsiaTheme="minorHAnsi" w:cs="Calibri"/>
                <w:color w:val="000000"/>
                <w:szCs w:val="15"/>
              </w:rPr>
              <w:t xml:space="preserve">, uzupełnione </w:t>
            </w:r>
            <w:r w:rsidRPr="00010327">
              <w:rPr>
                <w:rFonts w:eastAsiaTheme="minorHAnsi" w:cs="Calibri"/>
                <w:color w:val="000000"/>
                <w:szCs w:val="15"/>
              </w:rPr>
              <w:t>zawiadomienie</w:t>
            </w:r>
            <w:r>
              <w:rPr>
                <w:rFonts w:eastAsiaTheme="minorHAnsi" w:cs="Calibri"/>
                <w:color w:val="000000"/>
                <w:szCs w:val="15"/>
              </w:rPr>
              <w:t>.</w:t>
            </w:r>
            <w:r w:rsidRPr="00010327">
              <w:rPr>
                <w:rFonts w:eastAsiaTheme="minorHAnsi" w:cs="Calibri"/>
                <w:color w:val="000000"/>
                <w:szCs w:val="15"/>
              </w:rPr>
              <w:t xml:space="preserve"> </w:t>
            </w:r>
          </w:p>
          <w:p w14:paraId="14613A3E" w14:textId="7725CEBE" w:rsidR="003C70A5" w:rsidRPr="00D001B0" w:rsidRDefault="003C70A5" w:rsidP="003C70A5">
            <w:pPr>
              <w:widowControl/>
              <w:adjustRightInd w:val="0"/>
              <w:jc w:val="both"/>
              <w:rPr>
                <w:rFonts w:eastAsiaTheme="minorHAnsi" w:cs="Calibri"/>
                <w:color w:val="000000"/>
                <w:szCs w:val="15"/>
              </w:rPr>
            </w:pPr>
            <w:r>
              <w:rPr>
                <w:rFonts w:eastAsiaTheme="minorHAnsi" w:cs="Calibri"/>
                <w:color w:val="000000"/>
                <w:szCs w:val="15"/>
              </w:rPr>
              <w:t xml:space="preserve">Kwota zawiadomienia </w:t>
            </w:r>
            <w:r w:rsidRPr="00010327">
              <w:rPr>
                <w:rFonts w:eastAsiaTheme="minorHAnsi" w:cs="Calibri"/>
                <w:color w:val="000000"/>
                <w:szCs w:val="15"/>
              </w:rPr>
              <w:t>1.992.000</w:t>
            </w:r>
            <w:r>
              <w:rPr>
                <w:rFonts w:eastAsiaTheme="minorHAnsi" w:cs="Calibri"/>
                <w:color w:val="000000"/>
                <w:szCs w:val="15"/>
              </w:rPr>
              <w:t>,00</w:t>
            </w:r>
            <w:r w:rsidRPr="00010327">
              <w:rPr>
                <w:rFonts w:eastAsiaTheme="minorHAnsi" w:cs="Calibri"/>
                <w:color w:val="000000"/>
                <w:szCs w:val="15"/>
              </w:rPr>
              <w:t xml:space="preserve"> zł</w:t>
            </w:r>
            <w:r>
              <w:rPr>
                <w:rFonts w:eastAsiaTheme="minorHAnsi" w:cs="Calibri"/>
                <w:color w:val="000000"/>
                <w:szCs w:val="15"/>
              </w:rPr>
              <w:t>.</w:t>
            </w:r>
          </w:p>
        </w:tc>
      </w:tr>
      <w:tr w:rsidR="003C70A5" w:rsidRPr="008A5C35" w14:paraId="14DDFD13" w14:textId="259D4B02" w:rsidTr="00A51EB7">
        <w:trPr>
          <w:cantSplit/>
          <w:trHeight w:val="276"/>
        </w:trPr>
        <w:tc>
          <w:tcPr>
            <w:tcW w:w="846" w:type="dxa"/>
            <w:shd w:val="clear" w:color="auto" w:fill="FFFFFF" w:themeFill="background1"/>
            <w:vAlign w:val="center"/>
          </w:tcPr>
          <w:p w14:paraId="59DC2C4D" w14:textId="6F7969E1" w:rsidR="003C70A5" w:rsidRPr="00D001B0" w:rsidRDefault="003C70A5" w:rsidP="003C70A5">
            <w:pPr>
              <w:pStyle w:val="TableParagraph"/>
              <w:spacing w:before="0"/>
              <w:ind w:left="0"/>
              <w:rPr>
                <w:rFonts w:eastAsiaTheme="minorHAnsi" w:cs="Calibri"/>
                <w:color w:val="000000"/>
                <w:szCs w:val="15"/>
              </w:rPr>
            </w:pPr>
            <w:r>
              <w:rPr>
                <w:rFonts w:eastAsiaTheme="minorHAnsi" w:cs="Calibri"/>
                <w:color w:val="000000"/>
                <w:szCs w:val="15"/>
              </w:rPr>
              <w:t>8</w:t>
            </w:r>
            <w:r w:rsidR="004547D8">
              <w:rPr>
                <w:rFonts w:eastAsiaTheme="minorHAnsi" w:cs="Calibri"/>
                <w:color w:val="000000"/>
                <w:szCs w:val="15"/>
              </w:rPr>
              <w:t>8.</w:t>
            </w:r>
          </w:p>
        </w:tc>
        <w:tc>
          <w:tcPr>
            <w:tcW w:w="1104" w:type="dxa"/>
            <w:shd w:val="clear" w:color="auto" w:fill="FFFFFF" w:themeFill="background1"/>
            <w:vAlign w:val="center"/>
          </w:tcPr>
          <w:p w14:paraId="5A51861D" w14:textId="54EE6D19" w:rsidR="003C70A5" w:rsidRPr="00D001B0" w:rsidRDefault="003C70A5" w:rsidP="003C70A5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D001B0">
              <w:rPr>
                <w:rFonts w:eastAsiaTheme="minorHAnsi" w:cs="Calibri"/>
                <w:color w:val="000000"/>
                <w:szCs w:val="15"/>
              </w:rPr>
              <w:t>Wrocław</w:t>
            </w:r>
          </w:p>
        </w:tc>
        <w:tc>
          <w:tcPr>
            <w:tcW w:w="1616" w:type="dxa"/>
            <w:shd w:val="clear" w:color="auto" w:fill="FFFFFF" w:themeFill="background1"/>
            <w:vAlign w:val="center"/>
          </w:tcPr>
          <w:p w14:paraId="0492E03A" w14:textId="4524CB90" w:rsidR="003C70A5" w:rsidRPr="00D001B0" w:rsidRDefault="003C70A5" w:rsidP="003C70A5">
            <w:pPr>
              <w:pStyle w:val="szostkatymczasowa"/>
              <w:rPr>
                <w:sz w:val="15"/>
                <w:szCs w:val="15"/>
              </w:rPr>
            </w:pP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 xml:space="preserve">Centralny Ośrodek Informatyki </w:t>
            </w:r>
          </w:p>
        </w:tc>
        <w:tc>
          <w:tcPr>
            <w:tcW w:w="935" w:type="dxa"/>
            <w:shd w:val="clear" w:color="auto" w:fill="FFFFFF" w:themeFill="background1"/>
            <w:vAlign w:val="center"/>
          </w:tcPr>
          <w:p w14:paraId="11B0D4CF" w14:textId="7C06FEB3" w:rsidR="003C70A5" w:rsidRPr="00D001B0" w:rsidRDefault="003C70A5" w:rsidP="003C70A5">
            <w:pPr>
              <w:pStyle w:val="szostkatymczasowa"/>
              <w:jc w:val="center"/>
              <w:rPr>
                <w:sz w:val="15"/>
                <w:szCs w:val="15"/>
              </w:rPr>
            </w:pP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>31.10.2024</w:t>
            </w:r>
          </w:p>
        </w:tc>
        <w:tc>
          <w:tcPr>
            <w:tcW w:w="5141" w:type="dxa"/>
            <w:shd w:val="clear" w:color="auto" w:fill="FFFFFF" w:themeFill="background1"/>
            <w:vAlign w:val="center"/>
          </w:tcPr>
          <w:p w14:paraId="47E0C478" w14:textId="61DB6B18" w:rsidR="003C70A5" w:rsidRPr="00D001B0" w:rsidRDefault="003C70A5" w:rsidP="003C70A5">
            <w:pPr>
              <w:pStyle w:val="szostkatymczasowa"/>
              <w:jc w:val="both"/>
              <w:rPr>
                <w:color w:val="000000"/>
                <w:sz w:val="15"/>
                <w:szCs w:val="15"/>
              </w:rPr>
            </w:pP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>Wypłaty rekompensat na rzecz pracowników z tytułu rozwiązania umowy o pracę ponad wartość świadczeń</w:t>
            </w:r>
            <w:r>
              <w:rPr>
                <w:rFonts w:eastAsiaTheme="minorHAnsi" w:cs="Calibri"/>
                <w:color w:val="000000"/>
                <w:sz w:val="15"/>
                <w:szCs w:val="15"/>
              </w:rPr>
              <w:t>,</w:t>
            </w: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 xml:space="preserve"> wynikających z </w:t>
            </w:r>
            <w:r>
              <w:rPr>
                <w:rFonts w:eastAsiaTheme="minorHAnsi" w:cs="Calibri"/>
                <w:color w:val="000000"/>
                <w:sz w:val="15"/>
                <w:szCs w:val="15"/>
              </w:rPr>
              <w:t xml:space="preserve">ustawy </w:t>
            </w: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 xml:space="preserve">Kodeks </w:t>
            </w:r>
            <w:r>
              <w:rPr>
                <w:rFonts w:eastAsiaTheme="minorHAnsi" w:cs="Calibri"/>
                <w:color w:val="000000"/>
                <w:sz w:val="15"/>
                <w:szCs w:val="15"/>
              </w:rPr>
              <w:t>p</w:t>
            </w: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 xml:space="preserve">racy </w:t>
            </w:r>
            <w:r>
              <w:rPr>
                <w:rFonts w:eastAsiaTheme="minorHAnsi" w:cs="Calibri"/>
                <w:color w:val="000000"/>
                <w:sz w:val="15"/>
                <w:szCs w:val="15"/>
              </w:rPr>
              <w:t xml:space="preserve">– </w:t>
            </w: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>wydatek niecelowy i nieoszczędny.</w:t>
            </w:r>
            <w:r>
              <w:rPr>
                <w:rFonts w:eastAsiaTheme="minorHAnsi" w:cs="Calibri"/>
                <w:color w:val="000000"/>
                <w:sz w:val="15"/>
                <w:szCs w:val="15"/>
              </w:rPr>
              <w:t xml:space="preserve"> Kwota zawiadomienia </w:t>
            </w: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>528</w:t>
            </w:r>
            <w:r>
              <w:rPr>
                <w:rFonts w:eastAsiaTheme="minorHAnsi" w:cs="Calibri"/>
                <w:color w:val="000000"/>
                <w:sz w:val="15"/>
                <w:szCs w:val="15"/>
              </w:rPr>
              <w:t>.</w:t>
            </w: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>200,00</w:t>
            </w:r>
            <w:r>
              <w:rPr>
                <w:rFonts w:eastAsiaTheme="minorHAnsi" w:cs="Calibri"/>
                <w:color w:val="000000"/>
                <w:sz w:val="15"/>
                <w:szCs w:val="15"/>
              </w:rPr>
              <w:t xml:space="preserve"> zł.</w:t>
            </w:r>
          </w:p>
        </w:tc>
      </w:tr>
      <w:tr w:rsidR="003C70A5" w:rsidRPr="008A5C35" w14:paraId="23774A9A" w14:textId="7DC2FBFF" w:rsidTr="00A51EB7">
        <w:trPr>
          <w:cantSplit/>
          <w:trHeight w:val="276"/>
        </w:trPr>
        <w:tc>
          <w:tcPr>
            <w:tcW w:w="846" w:type="dxa"/>
            <w:shd w:val="clear" w:color="auto" w:fill="FFFFFF" w:themeFill="background1"/>
            <w:vAlign w:val="center"/>
          </w:tcPr>
          <w:p w14:paraId="0105F560" w14:textId="698522CC" w:rsidR="003C70A5" w:rsidRPr="00D001B0" w:rsidRDefault="003C70A5" w:rsidP="003C70A5">
            <w:pPr>
              <w:pStyle w:val="TableParagraph"/>
              <w:spacing w:before="0"/>
              <w:ind w:left="0"/>
              <w:rPr>
                <w:rFonts w:eastAsiaTheme="minorHAnsi" w:cs="Calibri"/>
                <w:color w:val="000000"/>
                <w:szCs w:val="15"/>
              </w:rPr>
            </w:pPr>
            <w:r>
              <w:rPr>
                <w:rFonts w:eastAsiaTheme="minorHAnsi" w:cs="Calibri"/>
                <w:color w:val="000000"/>
                <w:szCs w:val="15"/>
              </w:rPr>
              <w:t>8</w:t>
            </w:r>
            <w:r w:rsidR="004547D8">
              <w:rPr>
                <w:rFonts w:eastAsiaTheme="minorHAnsi" w:cs="Calibri"/>
                <w:color w:val="000000"/>
                <w:szCs w:val="15"/>
              </w:rPr>
              <w:t>9</w:t>
            </w:r>
            <w:r>
              <w:rPr>
                <w:rFonts w:eastAsiaTheme="minorHAnsi" w:cs="Calibri"/>
                <w:color w:val="000000"/>
                <w:szCs w:val="15"/>
              </w:rPr>
              <w:t>.</w:t>
            </w:r>
          </w:p>
        </w:tc>
        <w:tc>
          <w:tcPr>
            <w:tcW w:w="1104" w:type="dxa"/>
            <w:shd w:val="clear" w:color="auto" w:fill="FFFFFF" w:themeFill="background1"/>
            <w:vAlign w:val="center"/>
          </w:tcPr>
          <w:p w14:paraId="468FA811" w14:textId="6E9C661A" w:rsidR="003C70A5" w:rsidRPr="00D001B0" w:rsidRDefault="003C70A5" w:rsidP="003C70A5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D001B0">
              <w:rPr>
                <w:rFonts w:eastAsiaTheme="minorHAnsi" w:cs="Calibri"/>
                <w:color w:val="000000"/>
                <w:szCs w:val="15"/>
              </w:rPr>
              <w:t>Wrocław</w:t>
            </w:r>
          </w:p>
        </w:tc>
        <w:tc>
          <w:tcPr>
            <w:tcW w:w="1616" w:type="dxa"/>
            <w:shd w:val="clear" w:color="auto" w:fill="FFFFFF" w:themeFill="background1"/>
            <w:vAlign w:val="center"/>
          </w:tcPr>
          <w:p w14:paraId="102F7151" w14:textId="340621D8" w:rsidR="003C70A5" w:rsidRPr="00D001B0" w:rsidRDefault="003C70A5" w:rsidP="003C70A5">
            <w:pPr>
              <w:pStyle w:val="szostkatymczasowa"/>
              <w:rPr>
                <w:sz w:val="15"/>
                <w:szCs w:val="15"/>
              </w:rPr>
            </w:pP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 xml:space="preserve">Centralny Ośrodek Informatyki </w:t>
            </w:r>
          </w:p>
        </w:tc>
        <w:tc>
          <w:tcPr>
            <w:tcW w:w="935" w:type="dxa"/>
            <w:shd w:val="clear" w:color="auto" w:fill="FFFFFF" w:themeFill="background1"/>
            <w:vAlign w:val="center"/>
          </w:tcPr>
          <w:p w14:paraId="071ADB70" w14:textId="2FC0A0D6" w:rsidR="003C70A5" w:rsidRPr="00D001B0" w:rsidRDefault="003C70A5" w:rsidP="003C70A5">
            <w:pPr>
              <w:pStyle w:val="szostkatymczasowa"/>
              <w:jc w:val="center"/>
              <w:rPr>
                <w:sz w:val="15"/>
                <w:szCs w:val="15"/>
              </w:rPr>
            </w:pP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>27.05.2025</w:t>
            </w:r>
          </w:p>
        </w:tc>
        <w:tc>
          <w:tcPr>
            <w:tcW w:w="5141" w:type="dxa"/>
            <w:shd w:val="clear" w:color="auto" w:fill="FFFFFF" w:themeFill="background1"/>
            <w:vAlign w:val="center"/>
          </w:tcPr>
          <w:p w14:paraId="2C611535" w14:textId="2F5B2B03" w:rsidR="003C70A5" w:rsidRPr="00D001B0" w:rsidRDefault="003C70A5" w:rsidP="003C70A5">
            <w:pPr>
              <w:pStyle w:val="szostkatymczasowa"/>
              <w:jc w:val="both"/>
              <w:rPr>
                <w:color w:val="000000"/>
                <w:sz w:val="15"/>
                <w:szCs w:val="15"/>
              </w:rPr>
            </w:pP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>Dokonanie wydatków ze środków publicznych</w:t>
            </w:r>
            <w:r>
              <w:rPr>
                <w:rFonts w:eastAsiaTheme="minorHAnsi" w:cs="Calibri"/>
                <w:color w:val="000000"/>
                <w:sz w:val="15"/>
                <w:szCs w:val="15"/>
              </w:rPr>
              <w:t>,</w:t>
            </w: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 xml:space="preserve"> bez wykazania podstawy prawnej zezwalającej jednostce sektora finansów publicznych na takie działanie, polegające na wypłacie rekompensat dla dwóch pracowników (konsekwencja wydanego w 2022 r. Zarządzenia Dyrek</w:t>
            </w:r>
            <w:r>
              <w:rPr>
                <w:rFonts w:eastAsiaTheme="minorHAnsi" w:cs="Calibri"/>
                <w:color w:val="000000"/>
                <w:sz w:val="15"/>
                <w:szCs w:val="15"/>
              </w:rPr>
              <w:t>t</w:t>
            </w: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 xml:space="preserve">ora COI w zakresie zagwarantowania </w:t>
            </w:r>
            <w:r>
              <w:rPr>
                <w:rFonts w:eastAsiaTheme="minorHAnsi" w:cs="Calibri"/>
                <w:color w:val="000000"/>
                <w:sz w:val="15"/>
                <w:szCs w:val="15"/>
              </w:rPr>
              <w:t xml:space="preserve">sześciomiesięcznych </w:t>
            </w: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>odpra</w:t>
            </w:r>
            <w:r>
              <w:rPr>
                <w:rFonts w:eastAsiaTheme="minorHAnsi" w:cs="Calibri"/>
                <w:color w:val="000000"/>
                <w:sz w:val="15"/>
                <w:szCs w:val="15"/>
              </w:rPr>
              <w:t xml:space="preserve">w </w:t>
            </w: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>dla wybranej grupy pracowników).</w:t>
            </w:r>
            <w:r>
              <w:rPr>
                <w:rFonts w:eastAsiaTheme="minorHAnsi" w:cs="Calibri"/>
                <w:color w:val="000000"/>
                <w:sz w:val="15"/>
                <w:szCs w:val="15"/>
              </w:rPr>
              <w:t xml:space="preserve"> Kwota zawiadomienia </w:t>
            </w: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>468</w:t>
            </w:r>
            <w:r>
              <w:rPr>
                <w:rFonts w:eastAsiaTheme="minorHAnsi" w:cs="Calibri"/>
                <w:color w:val="000000"/>
                <w:sz w:val="15"/>
                <w:szCs w:val="15"/>
              </w:rPr>
              <w:t>.</w:t>
            </w: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>000,00</w:t>
            </w:r>
            <w:r>
              <w:rPr>
                <w:rFonts w:eastAsiaTheme="minorHAnsi" w:cs="Calibri"/>
                <w:color w:val="000000"/>
                <w:sz w:val="15"/>
                <w:szCs w:val="15"/>
              </w:rPr>
              <w:t xml:space="preserve"> zł.</w:t>
            </w:r>
          </w:p>
        </w:tc>
      </w:tr>
      <w:tr w:rsidR="003C70A5" w:rsidRPr="008A5C35" w14:paraId="098C918D" w14:textId="0A043F61" w:rsidTr="00A51EB7">
        <w:trPr>
          <w:cantSplit/>
          <w:trHeight w:val="276"/>
        </w:trPr>
        <w:tc>
          <w:tcPr>
            <w:tcW w:w="846" w:type="dxa"/>
            <w:shd w:val="clear" w:color="auto" w:fill="FFFFFF" w:themeFill="background1"/>
            <w:vAlign w:val="center"/>
          </w:tcPr>
          <w:p w14:paraId="7795AB6F" w14:textId="69782B40" w:rsidR="003C70A5" w:rsidRPr="00D001B0" w:rsidRDefault="004547D8" w:rsidP="003C70A5">
            <w:pPr>
              <w:pStyle w:val="TableParagraph"/>
              <w:spacing w:before="0"/>
              <w:ind w:left="0"/>
              <w:rPr>
                <w:rFonts w:eastAsiaTheme="minorHAnsi" w:cs="Calibri"/>
                <w:color w:val="000000"/>
                <w:szCs w:val="15"/>
              </w:rPr>
            </w:pPr>
            <w:r>
              <w:rPr>
                <w:rFonts w:eastAsiaTheme="minorHAnsi" w:cs="Calibri"/>
                <w:color w:val="000000"/>
                <w:szCs w:val="15"/>
              </w:rPr>
              <w:t>90</w:t>
            </w:r>
            <w:r w:rsidR="003C70A5">
              <w:rPr>
                <w:rFonts w:eastAsiaTheme="minorHAnsi" w:cs="Calibri"/>
                <w:color w:val="000000"/>
                <w:szCs w:val="15"/>
              </w:rPr>
              <w:t>.</w:t>
            </w:r>
          </w:p>
        </w:tc>
        <w:tc>
          <w:tcPr>
            <w:tcW w:w="1104" w:type="dxa"/>
            <w:shd w:val="clear" w:color="auto" w:fill="FFFFFF" w:themeFill="background1"/>
            <w:vAlign w:val="center"/>
          </w:tcPr>
          <w:p w14:paraId="6A5B3E97" w14:textId="5CA31627" w:rsidR="003C70A5" w:rsidRPr="00D001B0" w:rsidRDefault="003C70A5" w:rsidP="003C70A5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D001B0">
              <w:rPr>
                <w:rFonts w:eastAsiaTheme="minorHAnsi" w:cs="Calibri"/>
                <w:color w:val="000000"/>
                <w:szCs w:val="15"/>
              </w:rPr>
              <w:t>Wrocław</w:t>
            </w:r>
          </w:p>
        </w:tc>
        <w:tc>
          <w:tcPr>
            <w:tcW w:w="1616" w:type="dxa"/>
            <w:shd w:val="clear" w:color="auto" w:fill="FFFFFF" w:themeFill="background1"/>
            <w:vAlign w:val="center"/>
          </w:tcPr>
          <w:p w14:paraId="497D0D6F" w14:textId="46F1C314" w:rsidR="003C70A5" w:rsidRPr="00D001B0" w:rsidRDefault="003C70A5" w:rsidP="003C70A5">
            <w:pPr>
              <w:pStyle w:val="szostkatymczasowa"/>
              <w:rPr>
                <w:sz w:val="15"/>
                <w:szCs w:val="15"/>
              </w:rPr>
            </w:pP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>Instytut Łączności (IŁ) - Państwowy Instytut Badawczy</w:t>
            </w:r>
          </w:p>
        </w:tc>
        <w:tc>
          <w:tcPr>
            <w:tcW w:w="935" w:type="dxa"/>
            <w:shd w:val="clear" w:color="auto" w:fill="FFFFFF" w:themeFill="background1"/>
            <w:vAlign w:val="center"/>
          </w:tcPr>
          <w:p w14:paraId="5D792859" w14:textId="76B25A69" w:rsidR="003C70A5" w:rsidRPr="00D001B0" w:rsidRDefault="003C70A5" w:rsidP="003C70A5">
            <w:pPr>
              <w:pStyle w:val="szostkatymczasowa"/>
              <w:jc w:val="center"/>
              <w:rPr>
                <w:sz w:val="15"/>
                <w:szCs w:val="15"/>
              </w:rPr>
            </w:pP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>13.01.2025</w:t>
            </w:r>
          </w:p>
        </w:tc>
        <w:tc>
          <w:tcPr>
            <w:tcW w:w="5141" w:type="dxa"/>
            <w:shd w:val="clear" w:color="auto" w:fill="FFFFFF" w:themeFill="background1"/>
            <w:vAlign w:val="center"/>
          </w:tcPr>
          <w:p w14:paraId="0C0DD40C" w14:textId="05E055C1" w:rsidR="003C70A5" w:rsidRPr="000C24A0" w:rsidRDefault="003C70A5" w:rsidP="003C70A5">
            <w:pPr>
              <w:pStyle w:val="szostkatymczasowa"/>
              <w:jc w:val="both"/>
              <w:rPr>
                <w:rFonts w:eastAsiaTheme="minorHAnsi" w:cs="Calibri"/>
                <w:color w:val="000000"/>
                <w:sz w:val="15"/>
                <w:szCs w:val="15"/>
              </w:rPr>
            </w:pP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>Niezgodna z P</w:t>
            </w:r>
            <w:r>
              <w:rPr>
                <w:rFonts w:eastAsiaTheme="minorHAnsi" w:cs="Calibri"/>
                <w:color w:val="000000"/>
                <w:sz w:val="15"/>
                <w:szCs w:val="15"/>
              </w:rPr>
              <w:t>rawem zamówień publicznych</w:t>
            </w: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 xml:space="preserve"> niedopuszczalna zmiana przez zamawiającego IŁ-PIB istotnych warunków </w:t>
            </w:r>
            <w:r>
              <w:rPr>
                <w:rFonts w:eastAsiaTheme="minorHAnsi" w:cs="Calibri"/>
                <w:color w:val="000000"/>
                <w:sz w:val="15"/>
                <w:szCs w:val="15"/>
              </w:rPr>
              <w:t>u</w:t>
            </w: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 xml:space="preserve">mowy o udzielenie zamówienia publicznego poprzez zawarcie </w:t>
            </w:r>
            <w:r>
              <w:rPr>
                <w:rFonts w:eastAsiaTheme="minorHAnsi" w:cs="Calibri"/>
                <w:color w:val="000000"/>
                <w:sz w:val="15"/>
                <w:szCs w:val="15"/>
              </w:rPr>
              <w:t>a</w:t>
            </w: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>neksu z wykonawcą zamiast przeprowadzenie nowego postępowania o udzielenie zamówienia, naruszająca zasadę zachowania uczciwej konkurencji oraz równego traktowania wykonawców - wydatek niezgodny z prawem.</w:t>
            </w:r>
            <w:r>
              <w:rPr>
                <w:rFonts w:eastAsiaTheme="minorHAnsi" w:cs="Calibri"/>
                <w:color w:val="000000"/>
                <w:sz w:val="15"/>
                <w:szCs w:val="15"/>
              </w:rPr>
              <w:t xml:space="preserve"> Kwota zawiadomienia </w:t>
            </w: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>996</w:t>
            </w:r>
            <w:r>
              <w:rPr>
                <w:rFonts w:eastAsiaTheme="minorHAnsi" w:cs="Calibri"/>
                <w:color w:val="000000"/>
                <w:sz w:val="15"/>
                <w:szCs w:val="15"/>
              </w:rPr>
              <w:t>.</w:t>
            </w: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>300,00</w:t>
            </w:r>
            <w:r>
              <w:rPr>
                <w:rFonts w:eastAsiaTheme="minorHAnsi" w:cs="Calibri"/>
                <w:color w:val="000000"/>
                <w:sz w:val="15"/>
                <w:szCs w:val="15"/>
              </w:rPr>
              <w:t xml:space="preserve"> zł.</w:t>
            </w:r>
          </w:p>
        </w:tc>
      </w:tr>
      <w:tr w:rsidR="003C70A5" w:rsidRPr="008A5C35" w14:paraId="35F38E4D" w14:textId="0209876C" w:rsidTr="00A51EB7">
        <w:trPr>
          <w:cantSplit/>
          <w:trHeight w:val="276"/>
        </w:trPr>
        <w:tc>
          <w:tcPr>
            <w:tcW w:w="846" w:type="dxa"/>
            <w:shd w:val="clear" w:color="auto" w:fill="FFFFFF" w:themeFill="background1"/>
            <w:vAlign w:val="center"/>
          </w:tcPr>
          <w:p w14:paraId="53BBC97A" w14:textId="6720E578" w:rsidR="003C70A5" w:rsidRPr="00D001B0" w:rsidRDefault="004C0E75" w:rsidP="003C70A5">
            <w:pPr>
              <w:pStyle w:val="TableParagraph"/>
              <w:spacing w:before="0"/>
              <w:ind w:left="0"/>
              <w:rPr>
                <w:rFonts w:eastAsiaTheme="minorHAnsi" w:cs="Calibri"/>
                <w:color w:val="000000"/>
                <w:szCs w:val="15"/>
              </w:rPr>
            </w:pPr>
            <w:r>
              <w:rPr>
                <w:rFonts w:eastAsiaTheme="minorHAnsi" w:cs="Calibri"/>
                <w:color w:val="000000"/>
                <w:szCs w:val="15"/>
              </w:rPr>
              <w:t>9</w:t>
            </w:r>
            <w:r w:rsidR="004547D8">
              <w:rPr>
                <w:rFonts w:eastAsiaTheme="minorHAnsi" w:cs="Calibri"/>
                <w:color w:val="000000"/>
                <w:szCs w:val="15"/>
              </w:rPr>
              <w:t>1</w:t>
            </w:r>
            <w:r w:rsidR="003C70A5">
              <w:rPr>
                <w:rFonts w:eastAsiaTheme="minorHAnsi" w:cs="Calibri"/>
                <w:color w:val="000000"/>
                <w:szCs w:val="15"/>
              </w:rPr>
              <w:t>.</w:t>
            </w:r>
          </w:p>
        </w:tc>
        <w:tc>
          <w:tcPr>
            <w:tcW w:w="1104" w:type="dxa"/>
            <w:shd w:val="clear" w:color="auto" w:fill="FFFFFF" w:themeFill="background1"/>
            <w:vAlign w:val="center"/>
          </w:tcPr>
          <w:p w14:paraId="717CBFE3" w14:textId="43DEC1C0" w:rsidR="003C70A5" w:rsidRPr="00D001B0" w:rsidRDefault="003C70A5" w:rsidP="003C70A5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D001B0">
              <w:rPr>
                <w:rFonts w:eastAsiaTheme="minorHAnsi" w:cs="Calibri"/>
                <w:color w:val="000000"/>
                <w:szCs w:val="15"/>
              </w:rPr>
              <w:t>Wrocław</w:t>
            </w:r>
          </w:p>
        </w:tc>
        <w:tc>
          <w:tcPr>
            <w:tcW w:w="1616" w:type="dxa"/>
            <w:shd w:val="clear" w:color="auto" w:fill="FFFFFF" w:themeFill="background1"/>
            <w:vAlign w:val="center"/>
          </w:tcPr>
          <w:p w14:paraId="59DA53E3" w14:textId="476D9C77" w:rsidR="003C70A5" w:rsidRPr="00D001B0" w:rsidRDefault="003C70A5" w:rsidP="003C70A5">
            <w:pPr>
              <w:pStyle w:val="szostkatymczasowa"/>
              <w:rPr>
                <w:sz w:val="15"/>
                <w:szCs w:val="15"/>
              </w:rPr>
            </w:pP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>Naukowa</w:t>
            </w:r>
            <w:r>
              <w:rPr>
                <w:rFonts w:eastAsiaTheme="minorHAnsi" w:cs="Calibri"/>
                <w:color w:val="000000"/>
                <w:sz w:val="15"/>
                <w:szCs w:val="15"/>
              </w:rPr>
              <w:br/>
            </w: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>i Akademicka Sieć Komputerowa (NASK) - Państwowy Instytut Badawczy</w:t>
            </w:r>
          </w:p>
        </w:tc>
        <w:tc>
          <w:tcPr>
            <w:tcW w:w="935" w:type="dxa"/>
            <w:shd w:val="clear" w:color="auto" w:fill="FFFFFF" w:themeFill="background1"/>
            <w:vAlign w:val="center"/>
          </w:tcPr>
          <w:p w14:paraId="27D0FF03" w14:textId="4BDA58BB" w:rsidR="003C70A5" w:rsidRPr="00D001B0" w:rsidRDefault="003C70A5" w:rsidP="003C70A5">
            <w:pPr>
              <w:pStyle w:val="szostkatymczasowa"/>
              <w:jc w:val="center"/>
              <w:rPr>
                <w:sz w:val="15"/>
                <w:szCs w:val="15"/>
              </w:rPr>
            </w:pP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>11.03.2025</w:t>
            </w:r>
          </w:p>
        </w:tc>
        <w:tc>
          <w:tcPr>
            <w:tcW w:w="5141" w:type="dxa"/>
            <w:shd w:val="clear" w:color="auto" w:fill="FFFFFF" w:themeFill="background1"/>
            <w:vAlign w:val="center"/>
          </w:tcPr>
          <w:p w14:paraId="17D3DDE0" w14:textId="4C3B4CAB" w:rsidR="003C70A5" w:rsidRPr="00D001B0" w:rsidRDefault="003C70A5" w:rsidP="003C70A5">
            <w:pPr>
              <w:pStyle w:val="szostkatymczasowa"/>
              <w:jc w:val="both"/>
              <w:rPr>
                <w:color w:val="000000"/>
                <w:sz w:val="15"/>
                <w:szCs w:val="15"/>
              </w:rPr>
            </w:pP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>Niedokonanie zwrotu do M</w:t>
            </w:r>
            <w:r>
              <w:rPr>
                <w:rFonts w:eastAsiaTheme="minorHAnsi" w:cs="Calibri"/>
                <w:color w:val="000000"/>
                <w:sz w:val="15"/>
                <w:szCs w:val="15"/>
              </w:rPr>
              <w:t>inisterstwa Cyfryzacji</w:t>
            </w: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 xml:space="preserve"> dotacji celowych otrzymanych w 2022</w:t>
            </w:r>
            <w:r>
              <w:rPr>
                <w:rFonts w:eastAsiaTheme="minorHAnsi" w:cs="Calibri"/>
                <w:color w:val="000000"/>
                <w:sz w:val="15"/>
                <w:szCs w:val="15"/>
              </w:rPr>
              <w:t xml:space="preserve"> r.</w:t>
            </w: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 xml:space="preserve"> przez NASK, a wydatkowanych po terminie realizacji umów dotacji celowych.</w:t>
            </w:r>
            <w:r>
              <w:rPr>
                <w:rFonts w:eastAsiaTheme="minorHAnsi" w:cs="Calibri"/>
                <w:color w:val="000000"/>
                <w:sz w:val="15"/>
                <w:szCs w:val="15"/>
              </w:rPr>
              <w:t xml:space="preserve"> Kwota zawiadomienia </w:t>
            </w: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>536</w:t>
            </w:r>
            <w:r>
              <w:rPr>
                <w:rFonts w:eastAsiaTheme="minorHAnsi" w:cs="Calibri"/>
                <w:color w:val="000000"/>
                <w:sz w:val="15"/>
                <w:szCs w:val="15"/>
              </w:rPr>
              <w:t>.</w:t>
            </w: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>704,84</w:t>
            </w:r>
            <w:r>
              <w:rPr>
                <w:rFonts w:eastAsiaTheme="minorHAnsi" w:cs="Calibri"/>
                <w:color w:val="000000"/>
                <w:sz w:val="15"/>
                <w:szCs w:val="15"/>
              </w:rPr>
              <w:t xml:space="preserve"> zł.</w:t>
            </w:r>
          </w:p>
        </w:tc>
      </w:tr>
      <w:tr w:rsidR="003C70A5" w:rsidRPr="008A5C35" w14:paraId="209B8377" w14:textId="171C2A88" w:rsidTr="00A51EB7">
        <w:trPr>
          <w:cantSplit/>
          <w:trHeight w:val="276"/>
        </w:trPr>
        <w:tc>
          <w:tcPr>
            <w:tcW w:w="846" w:type="dxa"/>
            <w:shd w:val="clear" w:color="auto" w:fill="FFFFFF" w:themeFill="background1"/>
            <w:vAlign w:val="center"/>
          </w:tcPr>
          <w:p w14:paraId="6D6F3FA0" w14:textId="27A54D0C" w:rsidR="003C70A5" w:rsidRPr="00D001B0" w:rsidRDefault="004C0E75" w:rsidP="003C70A5">
            <w:pPr>
              <w:pStyle w:val="TableParagraph"/>
              <w:spacing w:before="0"/>
              <w:ind w:left="0"/>
              <w:rPr>
                <w:rFonts w:eastAsiaTheme="minorHAnsi" w:cs="Calibri"/>
                <w:color w:val="000000"/>
                <w:szCs w:val="15"/>
              </w:rPr>
            </w:pPr>
            <w:r>
              <w:rPr>
                <w:rFonts w:eastAsiaTheme="minorHAnsi" w:cs="Calibri"/>
                <w:color w:val="000000"/>
                <w:szCs w:val="15"/>
              </w:rPr>
              <w:t>9</w:t>
            </w:r>
            <w:r w:rsidR="004547D8">
              <w:rPr>
                <w:rFonts w:eastAsiaTheme="minorHAnsi" w:cs="Calibri"/>
                <w:color w:val="000000"/>
                <w:szCs w:val="15"/>
              </w:rPr>
              <w:t>2</w:t>
            </w:r>
            <w:r w:rsidR="003C70A5">
              <w:rPr>
                <w:rFonts w:eastAsiaTheme="minorHAnsi" w:cs="Calibri"/>
                <w:color w:val="000000"/>
                <w:szCs w:val="15"/>
              </w:rPr>
              <w:t>.</w:t>
            </w:r>
          </w:p>
        </w:tc>
        <w:tc>
          <w:tcPr>
            <w:tcW w:w="1104" w:type="dxa"/>
            <w:shd w:val="clear" w:color="auto" w:fill="FFFFFF" w:themeFill="background1"/>
            <w:vAlign w:val="center"/>
          </w:tcPr>
          <w:p w14:paraId="2F155A62" w14:textId="662D2848" w:rsidR="003C70A5" w:rsidRPr="00D001B0" w:rsidRDefault="003C70A5" w:rsidP="003C70A5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D001B0">
              <w:rPr>
                <w:rFonts w:eastAsiaTheme="minorHAnsi" w:cs="Calibri"/>
                <w:color w:val="000000"/>
                <w:szCs w:val="15"/>
              </w:rPr>
              <w:t>Wrocław</w:t>
            </w:r>
          </w:p>
        </w:tc>
        <w:tc>
          <w:tcPr>
            <w:tcW w:w="1616" w:type="dxa"/>
            <w:shd w:val="clear" w:color="auto" w:fill="FFFFFF" w:themeFill="background1"/>
            <w:vAlign w:val="center"/>
          </w:tcPr>
          <w:p w14:paraId="61393213" w14:textId="71709C7E" w:rsidR="003C70A5" w:rsidRPr="00D001B0" w:rsidRDefault="003C70A5" w:rsidP="003C70A5">
            <w:pPr>
              <w:pStyle w:val="szostkatymczasowa"/>
              <w:rPr>
                <w:sz w:val="15"/>
                <w:szCs w:val="15"/>
              </w:rPr>
            </w:pP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 xml:space="preserve">Naukowa </w:t>
            </w:r>
            <w:r>
              <w:rPr>
                <w:rFonts w:eastAsiaTheme="minorHAnsi" w:cs="Calibri"/>
                <w:color w:val="000000"/>
                <w:sz w:val="15"/>
                <w:szCs w:val="15"/>
              </w:rPr>
              <w:br/>
            </w: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>i Akademicka Sieć Komputerowa (NASK) - Państwowy Instytut Badawczy</w:t>
            </w:r>
          </w:p>
        </w:tc>
        <w:tc>
          <w:tcPr>
            <w:tcW w:w="935" w:type="dxa"/>
            <w:shd w:val="clear" w:color="auto" w:fill="FFFFFF" w:themeFill="background1"/>
            <w:vAlign w:val="center"/>
          </w:tcPr>
          <w:p w14:paraId="6A42DFE3" w14:textId="65C55F83" w:rsidR="003C70A5" w:rsidRPr="00D001B0" w:rsidRDefault="003C70A5" w:rsidP="003C70A5">
            <w:pPr>
              <w:pStyle w:val="szostkatymczasowa"/>
              <w:jc w:val="center"/>
              <w:rPr>
                <w:sz w:val="15"/>
                <w:szCs w:val="15"/>
              </w:rPr>
            </w:pP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>23.05.2025</w:t>
            </w:r>
          </w:p>
        </w:tc>
        <w:tc>
          <w:tcPr>
            <w:tcW w:w="5141" w:type="dxa"/>
            <w:shd w:val="clear" w:color="auto" w:fill="FFFFFF" w:themeFill="background1"/>
            <w:vAlign w:val="center"/>
          </w:tcPr>
          <w:p w14:paraId="2293F144" w14:textId="7DEE05A3" w:rsidR="003C70A5" w:rsidRPr="00D001B0" w:rsidRDefault="003C70A5" w:rsidP="003C70A5">
            <w:pPr>
              <w:pStyle w:val="szostkatymczasowa"/>
              <w:jc w:val="both"/>
              <w:rPr>
                <w:color w:val="000000"/>
                <w:sz w:val="15"/>
                <w:szCs w:val="15"/>
              </w:rPr>
            </w:pP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>Niedokonanie zwrotu do M</w:t>
            </w:r>
            <w:r>
              <w:rPr>
                <w:rFonts w:eastAsiaTheme="minorHAnsi" w:cs="Calibri"/>
                <w:color w:val="000000"/>
                <w:sz w:val="15"/>
                <w:szCs w:val="15"/>
              </w:rPr>
              <w:t>inisterstwa Cyfryzacji</w:t>
            </w: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 xml:space="preserve"> dotacji celowej otrzymanej w 2022</w:t>
            </w:r>
            <w:r>
              <w:rPr>
                <w:rFonts w:eastAsiaTheme="minorHAnsi" w:cs="Calibri"/>
                <w:color w:val="000000"/>
                <w:sz w:val="15"/>
                <w:szCs w:val="15"/>
              </w:rPr>
              <w:t xml:space="preserve"> r. </w:t>
            </w: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>przez NASK, a wydatkowanej po terminie realizacji umowy dotacji celowej</w:t>
            </w:r>
            <w:r>
              <w:rPr>
                <w:rFonts w:eastAsiaTheme="minorHAnsi" w:cs="Calibri"/>
                <w:color w:val="000000"/>
                <w:sz w:val="15"/>
                <w:szCs w:val="15"/>
              </w:rPr>
              <w:t xml:space="preserve">. Kwota zawiadomienia </w:t>
            </w: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>864</w:t>
            </w:r>
            <w:r>
              <w:rPr>
                <w:rFonts w:eastAsiaTheme="minorHAnsi" w:cs="Calibri"/>
                <w:color w:val="000000"/>
                <w:sz w:val="15"/>
                <w:szCs w:val="15"/>
              </w:rPr>
              <w:t>.</w:t>
            </w: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>540,46</w:t>
            </w:r>
            <w:r>
              <w:rPr>
                <w:rFonts w:eastAsiaTheme="minorHAnsi" w:cs="Calibri"/>
                <w:color w:val="000000"/>
                <w:sz w:val="15"/>
                <w:szCs w:val="15"/>
              </w:rPr>
              <w:t xml:space="preserve"> zł.</w:t>
            </w:r>
          </w:p>
        </w:tc>
      </w:tr>
      <w:tr w:rsidR="003C70A5" w:rsidRPr="008A5C35" w14:paraId="6BA67B4B" w14:textId="2516301A" w:rsidTr="00A51EB7">
        <w:trPr>
          <w:cantSplit/>
          <w:trHeight w:val="276"/>
        </w:trPr>
        <w:tc>
          <w:tcPr>
            <w:tcW w:w="846" w:type="dxa"/>
            <w:shd w:val="clear" w:color="auto" w:fill="FFFFFF" w:themeFill="background1"/>
            <w:vAlign w:val="center"/>
          </w:tcPr>
          <w:p w14:paraId="7FEABA70" w14:textId="374BD49E" w:rsidR="003C70A5" w:rsidRPr="00D001B0" w:rsidRDefault="00E53951" w:rsidP="003C70A5">
            <w:pPr>
              <w:pStyle w:val="TableParagraph"/>
              <w:spacing w:before="0"/>
              <w:ind w:left="0"/>
              <w:rPr>
                <w:rFonts w:eastAsiaTheme="minorHAnsi" w:cs="Calibri"/>
                <w:color w:val="000000"/>
                <w:szCs w:val="15"/>
              </w:rPr>
            </w:pPr>
            <w:r>
              <w:rPr>
                <w:rFonts w:eastAsiaTheme="minorHAnsi" w:cs="Calibri"/>
                <w:color w:val="000000"/>
                <w:szCs w:val="15"/>
              </w:rPr>
              <w:lastRenderedPageBreak/>
              <w:t>9</w:t>
            </w:r>
            <w:r w:rsidR="004547D8">
              <w:rPr>
                <w:rFonts w:eastAsiaTheme="minorHAnsi" w:cs="Calibri"/>
                <w:color w:val="000000"/>
                <w:szCs w:val="15"/>
              </w:rPr>
              <w:t>3</w:t>
            </w:r>
            <w:r w:rsidR="003C70A5">
              <w:rPr>
                <w:rFonts w:eastAsiaTheme="minorHAnsi" w:cs="Calibri"/>
                <w:color w:val="000000"/>
                <w:szCs w:val="15"/>
              </w:rPr>
              <w:t>.</w:t>
            </w:r>
          </w:p>
        </w:tc>
        <w:tc>
          <w:tcPr>
            <w:tcW w:w="1104" w:type="dxa"/>
            <w:shd w:val="clear" w:color="auto" w:fill="FFFFFF" w:themeFill="background1"/>
            <w:vAlign w:val="center"/>
          </w:tcPr>
          <w:p w14:paraId="24DE4D51" w14:textId="5FE8C56C" w:rsidR="003C70A5" w:rsidRPr="00D001B0" w:rsidRDefault="003C70A5" w:rsidP="003C70A5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D001B0">
              <w:rPr>
                <w:rFonts w:eastAsiaTheme="minorHAnsi" w:cs="Calibri"/>
                <w:color w:val="000000"/>
                <w:szCs w:val="15"/>
              </w:rPr>
              <w:t>Wrocław</w:t>
            </w:r>
          </w:p>
        </w:tc>
        <w:tc>
          <w:tcPr>
            <w:tcW w:w="1616" w:type="dxa"/>
            <w:shd w:val="clear" w:color="auto" w:fill="FFFFFF" w:themeFill="background1"/>
            <w:vAlign w:val="center"/>
          </w:tcPr>
          <w:p w14:paraId="7F48D2F8" w14:textId="7AA0447E" w:rsidR="003C70A5" w:rsidRPr="00D001B0" w:rsidRDefault="003C70A5" w:rsidP="003C70A5">
            <w:pPr>
              <w:pStyle w:val="szostkatymczasowa"/>
              <w:rPr>
                <w:sz w:val="15"/>
                <w:szCs w:val="15"/>
              </w:rPr>
            </w:pP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 xml:space="preserve">Naukowa </w:t>
            </w:r>
            <w:r>
              <w:rPr>
                <w:rFonts w:eastAsiaTheme="minorHAnsi" w:cs="Calibri"/>
                <w:color w:val="000000"/>
                <w:sz w:val="15"/>
                <w:szCs w:val="15"/>
              </w:rPr>
              <w:br/>
            </w: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>i Akademicka Sieć Komputerowa (NASK) - Państwowy Instytut Badawczy</w:t>
            </w:r>
          </w:p>
        </w:tc>
        <w:tc>
          <w:tcPr>
            <w:tcW w:w="935" w:type="dxa"/>
            <w:shd w:val="clear" w:color="auto" w:fill="FFFFFF" w:themeFill="background1"/>
            <w:vAlign w:val="center"/>
          </w:tcPr>
          <w:p w14:paraId="27D27D4A" w14:textId="33789143" w:rsidR="003C70A5" w:rsidRPr="00D001B0" w:rsidRDefault="003C70A5" w:rsidP="003C70A5">
            <w:pPr>
              <w:pStyle w:val="szostkatymczasowa"/>
              <w:jc w:val="center"/>
              <w:rPr>
                <w:sz w:val="15"/>
                <w:szCs w:val="15"/>
              </w:rPr>
            </w:pP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>12.06.2025</w:t>
            </w:r>
          </w:p>
        </w:tc>
        <w:tc>
          <w:tcPr>
            <w:tcW w:w="5141" w:type="dxa"/>
            <w:shd w:val="clear" w:color="auto" w:fill="FFFFFF" w:themeFill="background1"/>
            <w:vAlign w:val="center"/>
          </w:tcPr>
          <w:p w14:paraId="511D49D6" w14:textId="4FE1C50A" w:rsidR="003C70A5" w:rsidRPr="00471CA1" w:rsidRDefault="003C70A5" w:rsidP="003C70A5">
            <w:pPr>
              <w:pStyle w:val="szostkatymczasowa"/>
              <w:jc w:val="both"/>
              <w:rPr>
                <w:rFonts w:eastAsiaTheme="minorHAnsi" w:cs="Calibri"/>
                <w:color w:val="000000"/>
                <w:sz w:val="15"/>
                <w:szCs w:val="15"/>
              </w:rPr>
            </w:pP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>Niedokonanie zwrotu do M</w:t>
            </w:r>
            <w:r>
              <w:rPr>
                <w:rFonts w:eastAsiaTheme="minorHAnsi" w:cs="Calibri"/>
                <w:color w:val="000000"/>
                <w:sz w:val="15"/>
                <w:szCs w:val="15"/>
              </w:rPr>
              <w:t>inisterstwa Cyfryzacji</w:t>
            </w: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 xml:space="preserve"> dotacji celowej otrzymanej w 2022</w:t>
            </w:r>
            <w:r>
              <w:rPr>
                <w:rFonts w:eastAsiaTheme="minorHAnsi" w:cs="Calibri"/>
                <w:color w:val="000000"/>
                <w:sz w:val="15"/>
                <w:szCs w:val="15"/>
              </w:rPr>
              <w:t xml:space="preserve"> r. </w:t>
            </w: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>przez NASK, a wydatkowanej po terminie realizacji umowy dotacji celowej</w:t>
            </w:r>
            <w:r>
              <w:rPr>
                <w:rFonts w:eastAsiaTheme="minorHAnsi" w:cs="Calibri"/>
                <w:color w:val="000000"/>
                <w:sz w:val="15"/>
                <w:szCs w:val="15"/>
              </w:rPr>
              <w:t xml:space="preserve">. Kwota zawiadomienia </w:t>
            </w: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>438</w:t>
            </w:r>
            <w:r>
              <w:rPr>
                <w:rFonts w:eastAsiaTheme="minorHAnsi" w:cs="Calibri"/>
                <w:color w:val="000000"/>
                <w:sz w:val="15"/>
                <w:szCs w:val="15"/>
              </w:rPr>
              <w:t>.</w:t>
            </w: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>577,86</w:t>
            </w:r>
            <w:r>
              <w:rPr>
                <w:rFonts w:eastAsiaTheme="minorHAnsi" w:cs="Calibri"/>
                <w:color w:val="000000"/>
                <w:sz w:val="15"/>
                <w:szCs w:val="15"/>
              </w:rPr>
              <w:t xml:space="preserve"> zł.</w:t>
            </w:r>
          </w:p>
        </w:tc>
      </w:tr>
      <w:tr w:rsidR="003C70A5" w:rsidRPr="008A5C35" w14:paraId="6E7A9487" w14:textId="3BEFDA5D" w:rsidTr="00A51EB7">
        <w:trPr>
          <w:cantSplit/>
          <w:trHeight w:val="276"/>
        </w:trPr>
        <w:tc>
          <w:tcPr>
            <w:tcW w:w="846" w:type="dxa"/>
            <w:shd w:val="clear" w:color="auto" w:fill="FFFFFF" w:themeFill="background1"/>
            <w:vAlign w:val="center"/>
          </w:tcPr>
          <w:p w14:paraId="62C73DB5" w14:textId="09EFC35B" w:rsidR="003C70A5" w:rsidRPr="00D001B0" w:rsidRDefault="004547D8" w:rsidP="003C70A5">
            <w:pPr>
              <w:pStyle w:val="TableParagraph"/>
              <w:spacing w:before="0"/>
              <w:ind w:left="0"/>
              <w:rPr>
                <w:rFonts w:eastAsiaTheme="minorHAnsi" w:cs="Calibri"/>
                <w:color w:val="000000"/>
                <w:szCs w:val="15"/>
              </w:rPr>
            </w:pPr>
            <w:r>
              <w:rPr>
                <w:rFonts w:eastAsiaTheme="minorHAnsi" w:cs="Calibri"/>
                <w:color w:val="000000"/>
                <w:szCs w:val="15"/>
              </w:rPr>
              <w:t>94</w:t>
            </w:r>
            <w:r w:rsidR="003C70A5">
              <w:rPr>
                <w:rFonts w:eastAsiaTheme="minorHAnsi" w:cs="Calibri"/>
                <w:color w:val="000000"/>
                <w:szCs w:val="15"/>
              </w:rPr>
              <w:t>.</w:t>
            </w:r>
          </w:p>
        </w:tc>
        <w:tc>
          <w:tcPr>
            <w:tcW w:w="1104" w:type="dxa"/>
            <w:shd w:val="clear" w:color="auto" w:fill="FFFFFF" w:themeFill="background1"/>
            <w:vAlign w:val="center"/>
          </w:tcPr>
          <w:p w14:paraId="3E21194D" w14:textId="6AFF64B4" w:rsidR="003C70A5" w:rsidRPr="00D001B0" w:rsidRDefault="003C70A5" w:rsidP="003C70A5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D001B0">
              <w:rPr>
                <w:rFonts w:eastAsiaTheme="minorHAnsi" w:cs="Calibri"/>
                <w:color w:val="000000"/>
                <w:szCs w:val="15"/>
              </w:rPr>
              <w:t>Wrocław</w:t>
            </w:r>
          </w:p>
        </w:tc>
        <w:tc>
          <w:tcPr>
            <w:tcW w:w="1616" w:type="dxa"/>
            <w:shd w:val="clear" w:color="auto" w:fill="FFFFFF" w:themeFill="background1"/>
            <w:vAlign w:val="center"/>
          </w:tcPr>
          <w:p w14:paraId="16D48374" w14:textId="5CEC91BF" w:rsidR="003C70A5" w:rsidRPr="00D001B0" w:rsidRDefault="003C70A5" w:rsidP="003C70A5">
            <w:pPr>
              <w:pStyle w:val="szostkatymczasowa"/>
              <w:rPr>
                <w:sz w:val="15"/>
                <w:szCs w:val="15"/>
              </w:rPr>
            </w:pP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 xml:space="preserve">Naukowa </w:t>
            </w:r>
            <w:r>
              <w:rPr>
                <w:rFonts w:eastAsiaTheme="minorHAnsi" w:cs="Calibri"/>
                <w:color w:val="000000"/>
                <w:sz w:val="15"/>
                <w:szCs w:val="15"/>
              </w:rPr>
              <w:br/>
            </w: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>i Akademicka Sieć Komputerowa (NASK) - Państwowy Instytut Badawczy</w:t>
            </w:r>
          </w:p>
        </w:tc>
        <w:tc>
          <w:tcPr>
            <w:tcW w:w="935" w:type="dxa"/>
            <w:shd w:val="clear" w:color="auto" w:fill="FFFFFF" w:themeFill="background1"/>
            <w:vAlign w:val="center"/>
          </w:tcPr>
          <w:p w14:paraId="71C3C2DE" w14:textId="59546C1C" w:rsidR="003C70A5" w:rsidRPr="00D001B0" w:rsidRDefault="003C70A5" w:rsidP="003C70A5">
            <w:pPr>
              <w:pStyle w:val="szostkatymczasowa"/>
              <w:jc w:val="center"/>
              <w:rPr>
                <w:sz w:val="15"/>
                <w:szCs w:val="15"/>
              </w:rPr>
            </w:pP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>25.06.2025</w:t>
            </w:r>
          </w:p>
        </w:tc>
        <w:tc>
          <w:tcPr>
            <w:tcW w:w="5141" w:type="dxa"/>
            <w:shd w:val="clear" w:color="auto" w:fill="FFFFFF" w:themeFill="background1"/>
            <w:vAlign w:val="center"/>
          </w:tcPr>
          <w:p w14:paraId="7E17B4A8" w14:textId="3352E5B6" w:rsidR="003C70A5" w:rsidRPr="00D001B0" w:rsidRDefault="003C70A5" w:rsidP="003C70A5">
            <w:pPr>
              <w:pStyle w:val="szostkatymczasowa"/>
              <w:jc w:val="both"/>
              <w:rPr>
                <w:color w:val="000000"/>
                <w:sz w:val="15"/>
                <w:szCs w:val="15"/>
              </w:rPr>
            </w:pPr>
            <w:r>
              <w:rPr>
                <w:rFonts w:eastAsiaTheme="minorHAnsi" w:cs="Calibri"/>
                <w:color w:val="000000"/>
                <w:sz w:val="15"/>
                <w:szCs w:val="15"/>
              </w:rPr>
              <w:t>N</w:t>
            </w: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>iezłożenie oświadczeń o niekaralności przez osoby wykonujące czynności związane z przeprowadzeniem postępowania o udzielenie zamówienia publicznego</w:t>
            </w:r>
            <w:r>
              <w:rPr>
                <w:rFonts w:eastAsiaTheme="minorHAnsi" w:cs="Calibri"/>
                <w:color w:val="000000"/>
                <w:sz w:val="15"/>
                <w:szCs w:val="15"/>
              </w:rPr>
              <w:t xml:space="preserve">. </w:t>
            </w:r>
          </w:p>
        </w:tc>
      </w:tr>
      <w:tr w:rsidR="003C70A5" w:rsidRPr="008A5C35" w14:paraId="49DC6861" w14:textId="389DA7EB" w:rsidTr="00A51EB7">
        <w:trPr>
          <w:cantSplit/>
          <w:trHeight w:val="276"/>
        </w:trPr>
        <w:tc>
          <w:tcPr>
            <w:tcW w:w="846" w:type="dxa"/>
            <w:shd w:val="clear" w:color="auto" w:fill="FFFFFF" w:themeFill="background1"/>
            <w:vAlign w:val="center"/>
          </w:tcPr>
          <w:p w14:paraId="12B4E045" w14:textId="2A03EE90" w:rsidR="003C70A5" w:rsidRPr="00D001B0" w:rsidRDefault="003C70A5" w:rsidP="003C70A5">
            <w:pPr>
              <w:pStyle w:val="TableParagraph"/>
              <w:spacing w:before="0"/>
              <w:ind w:left="0"/>
              <w:rPr>
                <w:rFonts w:eastAsiaTheme="minorHAnsi" w:cs="Calibri"/>
                <w:color w:val="000000"/>
                <w:szCs w:val="15"/>
              </w:rPr>
            </w:pPr>
            <w:r>
              <w:rPr>
                <w:rFonts w:eastAsiaTheme="minorHAnsi" w:cs="Calibri"/>
                <w:color w:val="000000"/>
                <w:szCs w:val="15"/>
              </w:rPr>
              <w:t>9</w:t>
            </w:r>
            <w:r w:rsidR="004547D8">
              <w:rPr>
                <w:rFonts w:eastAsiaTheme="minorHAnsi" w:cs="Calibri"/>
                <w:color w:val="000000"/>
                <w:szCs w:val="15"/>
              </w:rPr>
              <w:t>5</w:t>
            </w:r>
            <w:r>
              <w:rPr>
                <w:rFonts w:eastAsiaTheme="minorHAnsi" w:cs="Calibri"/>
                <w:color w:val="000000"/>
                <w:szCs w:val="15"/>
              </w:rPr>
              <w:t>.</w:t>
            </w:r>
          </w:p>
        </w:tc>
        <w:tc>
          <w:tcPr>
            <w:tcW w:w="1104" w:type="dxa"/>
            <w:shd w:val="clear" w:color="auto" w:fill="FFFFFF" w:themeFill="background1"/>
            <w:vAlign w:val="center"/>
          </w:tcPr>
          <w:p w14:paraId="0D2AF41F" w14:textId="10972D63" w:rsidR="003C70A5" w:rsidRPr="00D001B0" w:rsidRDefault="003C70A5" w:rsidP="003C70A5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D001B0">
              <w:rPr>
                <w:rFonts w:eastAsiaTheme="minorHAnsi" w:cs="Calibri"/>
                <w:color w:val="000000"/>
                <w:szCs w:val="15"/>
              </w:rPr>
              <w:t>Wrocław</w:t>
            </w:r>
          </w:p>
        </w:tc>
        <w:tc>
          <w:tcPr>
            <w:tcW w:w="1616" w:type="dxa"/>
            <w:shd w:val="clear" w:color="auto" w:fill="FFFFFF" w:themeFill="background1"/>
            <w:vAlign w:val="center"/>
          </w:tcPr>
          <w:p w14:paraId="43E40488" w14:textId="30320E0D" w:rsidR="003C70A5" w:rsidRPr="00D001B0" w:rsidRDefault="003C70A5" w:rsidP="003C70A5">
            <w:pPr>
              <w:pStyle w:val="szostkatymczasowa"/>
              <w:rPr>
                <w:sz w:val="15"/>
                <w:szCs w:val="15"/>
              </w:rPr>
            </w:pP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 xml:space="preserve">Naukowa </w:t>
            </w:r>
            <w:r>
              <w:rPr>
                <w:rFonts w:eastAsiaTheme="minorHAnsi" w:cs="Calibri"/>
                <w:color w:val="000000"/>
                <w:sz w:val="15"/>
                <w:szCs w:val="15"/>
              </w:rPr>
              <w:br/>
            </w: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>i Akademicka Sieć Komputerowa (NASK) - Państwowy Instytut Badawczy</w:t>
            </w:r>
          </w:p>
        </w:tc>
        <w:tc>
          <w:tcPr>
            <w:tcW w:w="935" w:type="dxa"/>
            <w:shd w:val="clear" w:color="auto" w:fill="FFFFFF" w:themeFill="background1"/>
            <w:vAlign w:val="center"/>
          </w:tcPr>
          <w:p w14:paraId="1D8EA2E2" w14:textId="0CF51044" w:rsidR="003C70A5" w:rsidRPr="00D001B0" w:rsidRDefault="003C70A5" w:rsidP="003C70A5">
            <w:pPr>
              <w:pStyle w:val="szostkatymczasowa"/>
              <w:jc w:val="center"/>
              <w:rPr>
                <w:sz w:val="15"/>
                <w:szCs w:val="15"/>
              </w:rPr>
            </w:pP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>8.07.2025</w:t>
            </w:r>
          </w:p>
        </w:tc>
        <w:tc>
          <w:tcPr>
            <w:tcW w:w="5141" w:type="dxa"/>
            <w:shd w:val="clear" w:color="auto" w:fill="FFFFFF" w:themeFill="background1"/>
            <w:vAlign w:val="center"/>
          </w:tcPr>
          <w:p w14:paraId="040B8AE7" w14:textId="19F92B2B" w:rsidR="003C70A5" w:rsidRPr="00D001B0" w:rsidRDefault="003C70A5" w:rsidP="003C70A5">
            <w:pPr>
              <w:pStyle w:val="szostkatymczasowa"/>
              <w:jc w:val="both"/>
              <w:rPr>
                <w:color w:val="000000"/>
                <w:sz w:val="15"/>
                <w:szCs w:val="15"/>
              </w:rPr>
            </w:pPr>
            <w:r>
              <w:rPr>
                <w:rFonts w:eastAsiaTheme="minorHAnsi" w:cs="Calibri"/>
                <w:color w:val="000000"/>
                <w:sz w:val="15"/>
                <w:szCs w:val="15"/>
              </w:rPr>
              <w:t>N</w:t>
            </w: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>iezłożenie oświadczeń o niekaralności przez osoby wykonujące czynności związane z przeprowadzeniem postępowania o udzielenie zamówienia publicznego</w:t>
            </w:r>
            <w:r>
              <w:rPr>
                <w:rFonts w:eastAsiaTheme="minorHAnsi" w:cs="Calibri"/>
                <w:color w:val="000000"/>
                <w:sz w:val="15"/>
                <w:szCs w:val="15"/>
              </w:rPr>
              <w:t xml:space="preserve">. </w:t>
            </w:r>
          </w:p>
        </w:tc>
      </w:tr>
      <w:tr w:rsidR="003C70A5" w:rsidRPr="008A5C35" w14:paraId="42AB0667" w14:textId="0B24E355" w:rsidTr="00A51EB7">
        <w:trPr>
          <w:cantSplit/>
          <w:trHeight w:val="276"/>
        </w:trPr>
        <w:tc>
          <w:tcPr>
            <w:tcW w:w="846" w:type="dxa"/>
            <w:shd w:val="clear" w:color="auto" w:fill="FFFFFF" w:themeFill="background1"/>
            <w:vAlign w:val="center"/>
          </w:tcPr>
          <w:p w14:paraId="3A5CC5C5" w14:textId="075B8D5D" w:rsidR="003C70A5" w:rsidRPr="00D001B0" w:rsidRDefault="003C70A5" w:rsidP="003C70A5">
            <w:pPr>
              <w:pStyle w:val="TableParagraph"/>
              <w:spacing w:before="0"/>
              <w:ind w:left="0"/>
              <w:rPr>
                <w:rFonts w:eastAsiaTheme="minorHAnsi" w:cs="Calibri"/>
                <w:color w:val="000000"/>
                <w:szCs w:val="15"/>
              </w:rPr>
            </w:pPr>
            <w:r>
              <w:rPr>
                <w:rFonts w:eastAsiaTheme="minorHAnsi" w:cs="Calibri"/>
                <w:color w:val="000000"/>
                <w:szCs w:val="15"/>
              </w:rPr>
              <w:t>9</w:t>
            </w:r>
            <w:r w:rsidR="004547D8">
              <w:rPr>
                <w:rFonts w:eastAsiaTheme="minorHAnsi" w:cs="Calibri"/>
                <w:color w:val="000000"/>
                <w:szCs w:val="15"/>
              </w:rPr>
              <w:t>6</w:t>
            </w:r>
            <w:r>
              <w:rPr>
                <w:rFonts w:eastAsiaTheme="minorHAnsi" w:cs="Calibri"/>
                <w:color w:val="000000"/>
                <w:szCs w:val="15"/>
              </w:rPr>
              <w:t>.</w:t>
            </w:r>
          </w:p>
        </w:tc>
        <w:tc>
          <w:tcPr>
            <w:tcW w:w="1104" w:type="dxa"/>
            <w:shd w:val="clear" w:color="auto" w:fill="FFFFFF" w:themeFill="background1"/>
            <w:vAlign w:val="center"/>
          </w:tcPr>
          <w:p w14:paraId="5408EA3F" w14:textId="400C7E79" w:rsidR="003C70A5" w:rsidRPr="00D001B0" w:rsidRDefault="003C70A5" w:rsidP="003C70A5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D001B0">
              <w:rPr>
                <w:rFonts w:eastAsiaTheme="minorHAnsi" w:cs="Calibri"/>
                <w:color w:val="000000"/>
                <w:szCs w:val="15"/>
              </w:rPr>
              <w:t>Wrocław</w:t>
            </w:r>
          </w:p>
        </w:tc>
        <w:tc>
          <w:tcPr>
            <w:tcW w:w="1616" w:type="dxa"/>
            <w:shd w:val="clear" w:color="auto" w:fill="FFFFFF" w:themeFill="background1"/>
            <w:vAlign w:val="center"/>
          </w:tcPr>
          <w:p w14:paraId="750F56C3" w14:textId="4B76489B" w:rsidR="003C70A5" w:rsidRPr="00D001B0" w:rsidRDefault="003C70A5" w:rsidP="003C70A5">
            <w:pPr>
              <w:pStyle w:val="szostkatymczasowa"/>
              <w:rPr>
                <w:sz w:val="15"/>
                <w:szCs w:val="15"/>
              </w:rPr>
            </w:pP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 xml:space="preserve">Centralny Ośrodek Informatyki </w:t>
            </w:r>
          </w:p>
        </w:tc>
        <w:tc>
          <w:tcPr>
            <w:tcW w:w="935" w:type="dxa"/>
            <w:shd w:val="clear" w:color="auto" w:fill="FFFFFF" w:themeFill="background1"/>
            <w:vAlign w:val="center"/>
          </w:tcPr>
          <w:p w14:paraId="68807BE9" w14:textId="1DFB462B" w:rsidR="003C70A5" w:rsidRPr="00D001B0" w:rsidRDefault="003C70A5" w:rsidP="003C70A5">
            <w:pPr>
              <w:pStyle w:val="szostkatymczasowa"/>
              <w:jc w:val="center"/>
              <w:rPr>
                <w:sz w:val="15"/>
                <w:szCs w:val="15"/>
              </w:rPr>
            </w:pP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>24.07.2025</w:t>
            </w:r>
          </w:p>
        </w:tc>
        <w:tc>
          <w:tcPr>
            <w:tcW w:w="5141" w:type="dxa"/>
            <w:shd w:val="clear" w:color="auto" w:fill="FFFFFF" w:themeFill="background1"/>
            <w:vAlign w:val="center"/>
          </w:tcPr>
          <w:p w14:paraId="241E8A44" w14:textId="2350EEAB" w:rsidR="003C70A5" w:rsidRPr="00471CA1" w:rsidRDefault="003C70A5" w:rsidP="003C70A5">
            <w:pPr>
              <w:pStyle w:val="szostkatymczasowa"/>
              <w:jc w:val="both"/>
              <w:rPr>
                <w:rFonts w:eastAsiaTheme="minorHAnsi" w:cs="Calibri"/>
                <w:color w:val="000000"/>
                <w:sz w:val="15"/>
                <w:szCs w:val="15"/>
              </w:rPr>
            </w:pP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>Niezgodne z P</w:t>
            </w:r>
            <w:r>
              <w:rPr>
                <w:rFonts w:eastAsiaTheme="minorHAnsi" w:cs="Calibri"/>
                <w:color w:val="000000"/>
                <w:sz w:val="15"/>
                <w:szCs w:val="15"/>
              </w:rPr>
              <w:t>rawem zamówień publicznych</w:t>
            </w: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 xml:space="preserve"> ustalenie wartości zamówienia publicznego, które miało wpływ na obowiązek stosowania przepisów o zamówieniach publicznych</w:t>
            </w:r>
            <w:r>
              <w:rPr>
                <w:rFonts w:eastAsiaTheme="minorHAnsi" w:cs="Calibri"/>
                <w:color w:val="000000"/>
                <w:sz w:val="15"/>
                <w:szCs w:val="15"/>
              </w:rPr>
              <w:t xml:space="preserve">. Kwota zawiadomienia </w:t>
            </w: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>1</w:t>
            </w:r>
            <w:r>
              <w:rPr>
                <w:rFonts w:eastAsiaTheme="minorHAnsi" w:cs="Calibri"/>
                <w:color w:val="000000"/>
                <w:sz w:val="15"/>
                <w:szCs w:val="15"/>
              </w:rPr>
              <w:t>.</w:t>
            </w: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>29</w:t>
            </w:r>
            <w:r>
              <w:rPr>
                <w:rFonts w:eastAsiaTheme="minorHAnsi" w:cs="Calibri"/>
                <w:color w:val="000000"/>
                <w:sz w:val="15"/>
                <w:szCs w:val="15"/>
              </w:rPr>
              <w:t>7.</w:t>
            </w: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>200,00</w:t>
            </w:r>
            <w:r>
              <w:rPr>
                <w:rFonts w:eastAsiaTheme="minorHAnsi" w:cs="Calibri"/>
                <w:color w:val="000000"/>
                <w:sz w:val="15"/>
                <w:szCs w:val="15"/>
              </w:rPr>
              <w:t xml:space="preserve"> zł.</w:t>
            </w:r>
          </w:p>
        </w:tc>
      </w:tr>
      <w:tr w:rsidR="003C70A5" w:rsidRPr="008A5C35" w14:paraId="72B04333" w14:textId="13D89079" w:rsidTr="00A51EB7">
        <w:trPr>
          <w:cantSplit/>
          <w:trHeight w:val="276"/>
        </w:trPr>
        <w:tc>
          <w:tcPr>
            <w:tcW w:w="846" w:type="dxa"/>
            <w:shd w:val="clear" w:color="auto" w:fill="FFFFFF" w:themeFill="background1"/>
            <w:vAlign w:val="center"/>
          </w:tcPr>
          <w:p w14:paraId="0B843E41" w14:textId="78444FC5" w:rsidR="003C70A5" w:rsidRPr="00D001B0" w:rsidRDefault="003C70A5" w:rsidP="003C70A5">
            <w:pPr>
              <w:pStyle w:val="TableParagraph"/>
              <w:spacing w:before="0"/>
              <w:ind w:left="0"/>
              <w:rPr>
                <w:rFonts w:eastAsiaTheme="minorHAnsi" w:cs="Calibri"/>
                <w:color w:val="000000"/>
                <w:szCs w:val="15"/>
              </w:rPr>
            </w:pPr>
            <w:r>
              <w:rPr>
                <w:rFonts w:eastAsiaTheme="minorHAnsi" w:cs="Calibri"/>
                <w:color w:val="000000"/>
                <w:szCs w:val="15"/>
              </w:rPr>
              <w:t>9</w:t>
            </w:r>
            <w:r w:rsidR="004547D8">
              <w:rPr>
                <w:rFonts w:eastAsiaTheme="minorHAnsi" w:cs="Calibri"/>
                <w:color w:val="000000"/>
                <w:szCs w:val="15"/>
              </w:rPr>
              <w:t>7</w:t>
            </w:r>
            <w:r>
              <w:rPr>
                <w:rFonts w:eastAsiaTheme="minorHAnsi" w:cs="Calibri"/>
                <w:color w:val="000000"/>
                <w:szCs w:val="15"/>
              </w:rPr>
              <w:t>.</w:t>
            </w:r>
          </w:p>
        </w:tc>
        <w:tc>
          <w:tcPr>
            <w:tcW w:w="1104" w:type="dxa"/>
            <w:shd w:val="clear" w:color="auto" w:fill="FFFFFF" w:themeFill="background1"/>
            <w:vAlign w:val="center"/>
          </w:tcPr>
          <w:p w14:paraId="3ED19AAA" w14:textId="141BD9EE" w:rsidR="003C70A5" w:rsidRPr="00D001B0" w:rsidRDefault="003C70A5" w:rsidP="003C70A5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D001B0">
              <w:rPr>
                <w:rFonts w:eastAsiaTheme="minorHAnsi" w:cs="Calibri"/>
                <w:color w:val="000000"/>
                <w:szCs w:val="15"/>
              </w:rPr>
              <w:t>Wrocław</w:t>
            </w:r>
          </w:p>
        </w:tc>
        <w:tc>
          <w:tcPr>
            <w:tcW w:w="1616" w:type="dxa"/>
            <w:shd w:val="clear" w:color="auto" w:fill="FFFFFF" w:themeFill="background1"/>
            <w:vAlign w:val="center"/>
          </w:tcPr>
          <w:p w14:paraId="0A273B1C" w14:textId="17DFC696" w:rsidR="003C70A5" w:rsidRPr="00D001B0" w:rsidRDefault="003C70A5" w:rsidP="003C70A5">
            <w:pPr>
              <w:pStyle w:val="szostkatymczasowa"/>
              <w:rPr>
                <w:sz w:val="15"/>
                <w:szCs w:val="15"/>
              </w:rPr>
            </w:pP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>Naukowa</w:t>
            </w:r>
            <w:r>
              <w:rPr>
                <w:rFonts w:eastAsiaTheme="minorHAnsi" w:cs="Calibri"/>
                <w:color w:val="000000"/>
                <w:sz w:val="15"/>
                <w:szCs w:val="15"/>
              </w:rPr>
              <w:br/>
            </w: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>i Akademicka Sieć Komputerowa (NASK) - Państwowy Instytut Badawczy</w:t>
            </w:r>
          </w:p>
        </w:tc>
        <w:tc>
          <w:tcPr>
            <w:tcW w:w="935" w:type="dxa"/>
            <w:shd w:val="clear" w:color="auto" w:fill="FFFFFF" w:themeFill="background1"/>
            <w:vAlign w:val="center"/>
          </w:tcPr>
          <w:p w14:paraId="1E13625D" w14:textId="1D597BF4" w:rsidR="003C70A5" w:rsidRPr="00D001B0" w:rsidRDefault="003C70A5" w:rsidP="003C70A5">
            <w:pPr>
              <w:pStyle w:val="szostkatymczasowa"/>
              <w:jc w:val="center"/>
              <w:rPr>
                <w:sz w:val="15"/>
                <w:szCs w:val="15"/>
              </w:rPr>
            </w:pP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>1.08.2025</w:t>
            </w:r>
          </w:p>
        </w:tc>
        <w:tc>
          <w:tcPr>
            <w:tcW w:w="5141" w:type="dxa"/>
            <w:shd w:val="clear" w:color="auto" w:fill="FFFFFF" w:themeFill="background1"/>
            <w:vAlign w:val="center"/>
          </w:tcPr>
          <w:p w14:paraId="68B13E4F" w14:textId="54D69CCD" w:rsidR="003C70A5" w:rsidRPr="00D001B0" w:rsidRDefault="003C70A5" w:rsidP="003C70A5">
            <w:pPr>
              <w:pStyle w:val="szostkatymczasowa"/>
              <w:jc w:val="both"/>
              <w:rPr>
                <w:color w:val="000000"/>
                <w:sz w:val="15"/>
                <w:szCs w:val="15"/>
              </w:rPr>
            </w:pPr>
            <w:r>
              <w:rPr>
                <w:rFonts w:eastAsiaTheme="minorHAnsi" w:cs="Calibri"/>
                <w:color w:val="000000"/>
                <w:sz w:val="15"/>
                <w:szCs w:val="15"/>
              </w:rPr>
              <w:t>N</w:t>
            </w: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>iezłożenie oświadczeń o niekaralności i o braku konfliktu interesów przez osoby wykonujące czynności związane z przeprowadzeniem postępowania o udzielenie zamówienia publicznego</w:t>
            </w:r>
            <w:r>
              <w:rPr>
                <w:rFonts w:eastAsiaTheme="minorHAnsi" w:cs="Calibri"/>
                <w:color w:val="000000"/>
                <w:sz w:val="15"/>
                <w:szCs w:val="15"/>
              </w:rPr>
              <w:t xml:space="preserve">. </w:t>
            </w:r>
          </w:p>
        </w:tc>
      </w:tr>
      <w:tr w:rsidR="003C70A5" w:rsidRPr="008A5C35" w14:paraId="3A58DBD2" w14:textId="77777777" w:rsidTr="00A72B4A">
        <w:trPr>
          <w:cantSplit/>
          <w:trHeight w:val="791"/>
        </w:trPr>
        <w:tc>
          <w:tcPr>
            <w:tcW w:w="846" w:type="dxa"/>
            <w:shd w:val="clear" w:color="auto" w:fill="FFFFFF" w:themeFill="background1"/>
            <w:vAlign w:val="center"/>
          </w:tcPr>
          <w:p w14:paraId="0A2FA875" w14:textId="130E14D2" w:rsidR="003C70A5" w:rsidRPr="00183A80" w:rsidRDefault="003C70A5" w:rsidP="003C70A5">
            <w:pPr>
              <w:pStyle w:val="TableParagraph"/>
              <w:spacing w:before="0"/>
              <w:ind w:left="0"/>
              <w:rPr>
                <w:rFonts w:eastAsiaTheme="minorHAnsi" w:cs="Calibri"/>
                <w:szCs w:val="15"/>
              </w:rPr>
            </w:pPr>
            <w:r w:rsidRPr="00183A80">
              <w:rPr>
                <w:rFonts w:eastAsiaTheme="minorHAnsi" w:cs="Calibri"/>
                <w:szCs w:val="15"/>
              </w:rPr>
              <w:t>9</w:t>
            </w:r>
            <w:r w:rsidR="004547D8">
              <w:rPr>
                <w:rFonts w:eastAsiaTheme="minorHAnsi" w:cs="Calibri"/>
                <w:szCs w:val="15"/>
              </w:rPr>
              <w:t>8</w:t>
            </w:r>
            <w:r w:rsidRPr="00183A80">
              <w:rPr>
                <w:rFonts w:eastAsiaTheme="minorHAnsi" w:cs="Calibri"/>
                <w:szCs w:val="15"/>
              </w:rPr>
              <w:t>.</w:t>
            </w:r>
          </w:p>
        </w:tc>
        <w:tc>
          <w:tcPr>
            <w:tcW w:w="1104" w:type="dxa"/>
            <w:shd w:val="clear" w:color="auto" w:fill="FFFFFF" w:themeFill="background1"/>
            <w:vAlign w:val="center"/>
          </w:tcPr>
          <w:p w14:paraId="615E4301" w14:textId="60EA266A" w:rsidR="003C70A5" w:rsidRPr="00183A80" w:rsidRDefault="003C70A5" w:rsidP="003C70A5">
            <w:pPr>
              <w:pStyle w:val="TableParagraph"/>
              <w:spacing w:before="0"/>
              <w:ind w:left="0"/>
              <w:rPr>
                <w:rFonts w:eastAsiaTheme="minorHAnsi" w:cs="Calibri"/>
                <w:szCs w:val="15"/>
              </w:rPr>
            </w:pPr>
            <w:r w:rsidRPr="00183A80">
              <w:rPr>
                <w:rFonts w:eastAsiaTheme="minorHAnsi" w:cs="Calibri"/>
                <w:szCs w:val="15"/>
              </w:rPr>
              <w:t>Wrocław</w:t>
            </w:r>
          </w:p>
        </w:tc>
        <w:tc>
          <w:tcPr>
            <w:tcW w:w="1616" w:type="dxa"/>
            <w:shd w:val="clear" w:color="auto" w:fill="FFFFFF" w:themeFill="background1"/>
            <w:vAlign w:val="center"/>
          </w:tcPr>
          <w:p w14:paraId="783D6789" w14:textId="125276A4" w:rsidR="003C70A5" w:rsidRPr="00183A80" w:rsidRDefault="003C70A5" w:rsidP="003C70A5">
            <w:pPr>
              <w:pStyle w:val="szostkatymczasowa"/>
              <w:rPr>
                <w:rFonts w:eastAsiaTheme="minorHAnsi" w:cs="Calibri"/>
                <w:sz w:val="15"/>
                <w:szCs w:val="15"/>
              </w:rPr>
            </w:pPr>
            <w:r w:rsidRPr="00183A80">
              <w:rPr>
                <w:rFonts w:eastAsiaTheme="minorHAnsi" w:cs="Calibri"/>
                <w:sz w:val="15"/>
                <w:szCs w:val="15"/>
              </w:rPr>
              <w:t>Naukowa</w:t>
            </w:r>
            <w:r w:rsidRPr="00183A80">
              <w:rPr>
                <w:rFonts w:eastAsiaTheme="minorHAnsi" w:cs="Calibri"/>
                <w:sz w:val="15"/>
                <w:szCs w:val="15"/>
              </w:rPr>
              <w:br/>
              <w:t>i Akademicka Sieć Komputerowa (NASK) - Państwowy Instytut Badawczy</w:t>
            </w:r>
          </w:p>
        </w:tc>
        <w:tc>
          <w:tcPr>
            <w:tcW w:w="935" w:type="dxa"/>
            <w:shd w:val="clear" w:color="auto" w:fill="FFFFFF" w:themeFill="background1"/>
            <w:vAlign w:val="center"/>
          </w:tcPr>
          <w:p w14:paraId="66B9DB5E" w14:textId="6A8096E7" w:rsidR="003C70A5" w:rsidRPr="00183A80" w:rsidRDefault="003C70A5" w:rsidP="003C70A5">
            <w:pPr>
              <w:pStyle w:val="szostkatymczasowa"/>
              <w:jc w:val="center"/>
              <w:rPr>
                <w:rFonts w:eastAsiaTheme="minorHAnsi" w:cs="Calibri"/>
                <w:sz w:val="15"/>
                <w:szCs w:val="15"/>
              </w:rPr>
            </w:pPr>
            <w:r w:rsidRPr="00183A80">
              <w:rPr>
                <w:rFonts w:eastAsiaTheme="minorHAnsi" w:cs="Calibri"/>
                <w:sz w:val="15"/>
                <w:szCs w:val="15"/>
              </w:rPr>
              <w:t>28.11.2025</w:t>
            </w:r>
          </w:p>
        </w:tc>
        <w:tc>
          <w:tcPr>
            <w:tcW w:w="5141" w:type="dxa"/>
            <w:shd w:val="clear" w:color="auto" w:fill="FFFFFF" w:themeFill="background1"/>
            <w:vAlign w:val="center"/>
          </w:tcPr>
          <w:p w14:paraId="032194DF" w14:textId="51244ED9" w:rsidR="003C70A5" w:rsidRPr="00183A80" w:rsidRDefault="003C70A5" w:rsidP="003C70A5">
            <w:r w:rsidRPr="00183A80">
              <w:t>Niezłożenie oświadczeń o niekaralności przez osoby wykonujące czynności związane z przeprowadzeniem postępowania o udzielenie zamówienia publicznego.</w:t>
            </w:r>
          </w:p>
        </w:tc>
      </w:tr>
      <w:tr w:rsidR="003C70A5" w:rsidRPr="008A5C35" w14:paraId="23AA7D79" w14:textId="7213D04D" w:rsidTr="00A51EB7">
        <w:trPr>
          <w:cantSplit/>
          <w:trHeight w:val="276"/>
        </w:trPr>
        <w:tc>
          <w:tcPr>
            <w:tcW w:w="846" w:type="dxa"/>
            <w:shd w:val="clear" w:color="auto" w:fill="FFFFFF" w:themeFill="background1"/>
            <w:vAlign w:val="center"/>
          </w:tcPr>
          <w:p w14:paraId="36D430CD" w14:textId="5146AE68" w:rsidR="003C70A5" w:rsidRPr="00D001B0" w:rsidRDefault="003C70A5" w:rsidP="003C70A5">
            <w:pPr>
              <w:pStyle w:val="TableParagraph"/>
              <w:spacing w:before="0"/>
              <w:ind w:left="0"/>
              <w:rPr>
                <w:rFonts w:eastAsiaTheme="minorHAnsi" w:cs="Calibri"/>
                <w:color w:val="000000"/>
                <w:szCs w:val="15"/>
              </w:rPr>
            </w:pPr>
            <w:r>
              <w:rPr>
                <w:rFonts w:eastAsiaTheme="minorHAnsi" w:cs="Calibri"/>
                <w:color w:val="000000"/>
                <w:szCs w:val="15"/>
              </w:rPr>
              <w:t>9</w:t>
            </w:r>
            <w:r w:rsidR="004547D8">
              <w:rPr>
                <w:rFonts w:eastAsiaTheme="minorHAnsi" w:cs="Calibri"/>
                <w:color w:val="000000"/>
                <w:szCs w:val="15"/>
              </w:rPr>
              <w:t>9</w:t>
            </w:r>
            <w:r>
              <w:rPr>
                <w:rFonts w:eastAsiaTheme="minorHAnsi" w:cs="Calibri"/>
                <w:color w:val="000000"/>
                <w:szCs w:val="15"/>
              </w:rPr>
              <w:t>.</w:t>
            </w:r>
          </w:p>
        </w:tc>
        <w:tc>
          <w:tcPr>
            <w:tcW w:w="1104" w:type="dxa"/>
            <w:shd w:val="clear" w:color="auto" w:fill="FFFFFF" w:themeFill="background1"/>
            <w:vAlign w:val="center"/>
          </w:tcPr>
          <w:p w14:paraId="29E528D3" w14:textId="6B54FF54" w:rsidR="003C70A5" w:rsidRPr="00D001B0" w:rsidRDefault="003C70A5" w:rsidP="003C70A5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D001B0">
              <w:rPr>
                <w:rFonts w:eastAsiaTheme="minorHAnsi" w:cs="Calibri"/>
                <w:color w:val="000000"/>
                <w:szCs w:val="15"/>
              </w:rPr>
              <w:t>Zielona Góra</w:t>
            </w:r>
          </w:p>
        </w:tc>
        <w:tc>
          <w:tcPr>
            <w:tcW w:w="1616" w:type="dxa"/>
            <w:shd w:val="clear" w:color="auto" w:fill="FFFFFF" w:themeFill="background1"/>
            <w:vAlign w:val="center"/>
          </w:tcPr>
          <w:p w14:paraId="575BEE82" w14:textId="7ED217EB" w:rsidR="003C70A5" w:rsidRPr="00D001B0" w:rsidRDefault="003C70A5" w:rsidP="003C70A5">
            <w:pPr>
              <w:pStyle w:val="szostkatymczasowa"/>
              <w:rPr>
                <w:sz w:val="15"/>
                <w:szCs w:val="15"/>
              </w:rPr>
            </w:pP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 xml:space="preserve">Ministerstwo Klimatu </w:t>
            </w:r>
            <w:r>
              <w:rPr>
                <w:rFonts w:eastAsiaTheme="minorHAnsi" w:cs="Calibri"/>
                <w:color w:val="000000"/>
                <w:sz w:val="15"/>
                <w:szCs w:val="15"/>
              </w:rPr>
              <w:br/>
            </w: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>i Środowiska</w:t>
            </w:r>
          </w:p>
        </w:tc>
        <w:tc>
          <w:tcPr>
            <w:tcW w:w="935" w:type="dxa"/>
            <w:shd w:val="clear" w:color="auto" w:fill="FFFFFF" w:themeFill="background1"/>
            <w:vAlign w:val="center"/>
          </w:tcPr>
          <w:p w14:paraId="7CD9D27B" w14:textId="4252F35A" w:rsidR="003C70A5" w:rsidRPr="00D001B0" w:rsidRDefault="003C70A5" w:rsidP="003C70A5">
            <w:pPr>
              <w:pStyle w:val="szostkatymczasowa"/>
              <w:jc w:val="center"/>
              <w:rPr>
                <w:sz w:val="15"/>
                <w:szCs w:val="15"/>
              </w:rPr>
            </w:pP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>16.01.2025</w:t>
            </w:r>
          </w:p>
        </w:tc>
        <w:tc>
          <w:tcPr>
            <w:tcW w:w="5141" w:type="dxa"/>
            <w:shd w:val="clear" w:color="auto" w:fill="FFFFFF" w:themeFill="background1"/>
            <w:vAlign w:val="center"/>
          </w:tcPr>
          <w:p w14:paraId="63ACB541" w14:textId="76F456C4" w:rsidR="003C70A5" w:rsidRDefault="003C70A5" w:rsidP="003C70A5">
            <w:pPr>
              <w:widowControl/>
              <w:adjustRightInd w:val="0"/>
              <w:jc w:val="both"/>
              <w:rPr>
                <w:rFonts w:eastAsiaTheme="minorHAnsi" w:cs="Calibri"/>
                <w:color w:val="000000"/>
                <w:szCs w:val="15"/>
              </w:rPr>
            </w:pPr>
            <w:r>
              <w:rPr>
                <w:rFonts w:eastAsiaTheme="minorHAnsi" w:cs="Calibri"/>
                <w:color w:val="000000"/>
                <w:szCs w:val="15"/>
              </w:rPr>
              <w:t>U</w:t>
            </w:r>
            <w:r w:rsidRPr="00D667F1">
              <w:rPr>
                <w:rFonts w:eastAsiaTheme="minorHAnsi" w:cs="Calibri"/>
                <w:color w:val="000000"/>
                <w:szCs w:val="15"/>
              </w:rPr>
              <w:t xml:space="preserve">stalenie wartości dwóch zamówień publicznych </w:t>
            </w:r>
            <w:r>
              <w:rPr>
                <w:rFonts w:eastAsiaTheme="minorHAnsi" w:cs="Calibri"/>
                <w:color w:val="000000"/>
                <w:szCs w:val="15"/>
              </w:rPr>
              <w:t>(</w:t>
            </w:r>
            <w:r w:rsidRPr="00D667F1">
              <w:rPr>
                <w:rFonts w:eastAsiaTheme="minorHAnsi" w:cs="Calibri"/>
                <w:color w:val="000000"/>
                <w:szCs w:val="15"/>
              </w:rPr>
              <w:t>tego samego rodzaju</w:t>
            </w:r>
            <w:r>
              <w:rPr>
                <w:rFonts w:eastAsiaTheme="minorHAnsi" w:cs="Calibri"/>
                <w:color w:val="000000"/>
                <w:szCs w:val="15"/>
              </w:rPr>
              <w:t>)</w:t>
            </w:r>
            <w:r w:rsidRPr="00D667F1">
              <w:rPr>
                <w:rFonts w:eastAsiaTheme="minorHAnsi" w:cs="Calibri"/>
                <w:color w:val="000000"/>
                <w:szCs w:val="15"/>
              </w:rPr>
              <w:t xml:space="preserve"> odrębnie</w:t>
            </w:r>
            <w:r>
              <w:rPr>
                <w:rFonts w:eastAsiaTheme="minorHAnsi" w:cs="Calibri"/>
                <w:color w:val="000000"/>
                <w:szCs w:val="15"/>
              </w:rPr>
              <w:t>. P</w:t>
            </w:r>
            <w:r w:rsidRPr="00D001B0">
              <w:rPr>
                <w:rFonts w:eastAsiaTheme="minorHAnsi" w:cs="Calibri"/>
                <w:color w:val="000000"/>
                <w:szCs w:val="15"/>
              </w:rPr>
              <w:t>odzielenie zamówienia publicznego na dwa odrębne zamówienia, pomimo braku przesłanek do potraktowania dwóch zamówień jako odrębne</w:t>
            </w:r>
            <w:r>
              <w:rPr>
                <w:rFonts w:eastAsiaTheme="minorHAnsi" w:cs="Calibri"/>
                <w:color w:val="000000"/>
                <w:szCs w:val="15"/>
              </w:rPr>
              <w:t>. U</w:t>
            </w:r>
            <w:r w:rsidRPr="00D667F1">
              <w:rPr>
                <w:rFonts w:eastAsiaTheme="minorHAnsi" w:cs="Calibri"/>
                <w:color w:val="000000"/>
                <w:szCs w:val="15"/>
              </w:rPr>
              <w:t>dzielenie zamówienia publicznego podmiotowi, który nie został wybrany w procedurze przewidzianej w przepisach o zamówieniach publicznych.</w:t>
            </w:r>
            <w:r>
              <w:rPr>
                <w:rFonts w:eastAsiaTheme="minorHAnsi" w:cs="Calibri"/>
                <w:color w:val="000000"/>
                <w:szCs w:val="15"/>
              </w:rPr>
              <w:t xml:space="preserve"> </w:t>
            </w:r>
          </w:p>
          <w:p w14:paraId="4B6CB00B" w14:textId="0D432345" w:rsidR="003C70A5" w:rsidRPr="00C314CE" w:rsidRDefault="003C70A5" w:rsidP="003C70A5">
            <w:pPr>
              <w:widowControl/>
              <w:adjustRightInd w:val="0"/>
              <w:jc w:val="both"/>
              <w:rPr>
                <w:rFonts w:eastAsiaTheme="minorHAnsi" w:cs="Calibri"/>
                <w:color w:val="000000"/>
                <w:szCs w:val="15"/>
              </w:rPr>
            </w:pPr>
            <w:r>
              <w:rPr>
                <w:rFonts w:eastAsiaTheme="minorHAnsi" w:cs="Calibri"/>
                <w:color w:val="000000"/>
                <w:szCs w:val="15"/>
              </w:rPr>
              <w:t xml:space="preserve">Kwota zawiadomienia </w:t>
            </w:r>
            <w:r w:rsidRPr="00D001B0">
              <w:rPr>
                <w:rFonts w:eastAsiaTheme="minorHAnsi" w:cs="Calibri"/>
                <w:color w:val="000000"/>
                <w:szCs w:val="15"/>
              </w:rPr>
              <w:t>232</w:t>
            </w:r>
            <w:r>
              <w:rPr>
                <w:rFonts w:eastAsiaTheme="minorHAnsi" w:cs="Calibri"/>
                <w:color w:val="000000"/>
                <w:szCs w:val="15"/>
              </w:rPr>
              <w:t>.</w:t>
            </w:r>
            <w:r w:rsidRPr="00D001B0">
              <w:rPr>
                <w:rFonts w:eastAsiaTheme="minorHAnsi" w:cs="Calibri"/>
                <w:color w:val="000000"/>
                <w:szCs w:val="15"/>
              </w:rPr>
              <w:t>981,50</w:t>
            </w:r>
            <w:r>
              <w:rPr>
                <w:rFonts w:eastAsiaTheme="minorHAnsi" w:cs="Calibri"/>
                <w:color w:val="000000"/>
                <w:szCs w:val="15"/>
              </w:rPr>
              <w:t xml:space="preserve"> zł.</w:t>
            </w:r>
          </w:p>
        </w:tc>
      </w:tr>
      <w:tr w:rsidR="009B289F" w:rsidRPr="008A5C35" w14:paraId="33B57EFC" w14:textId="77777777" w:rsidTr="00A51EB7">
        <w:trPr>
          <w:cantSplit/>
          <w:trHeight w:val="276"/>
        </w:trPr>
        <w:tc>
          <w:tcPr>
            <w:tcW w:w="846" w:type="dxa"/>
            <w:shd w:val="clear" w:color="auto" w:fill="FFFFFF" w:themeFill="background1"/>
            <w:vAlign w:val="center"/>
          </w:tcPr>
          <w:p w14:paraId="750CC60A" w14:textId="5B51ABE5" w:rsidR="009B289F" w:rsidRPr="0035482A" w:rsidRDefault="004547D8" w:rsidP="003C70A5">
            <w:pPr>
              <w:pStyle w:val="TableParagraph"/>
              <w:spacing w:before="0"/>
              <w:ind w:left="0"/>
              <w:rPr>
                <w:rFonts w:eastAsiaTheme="minorHAnsi" w:cs="Calibri"/>
                <w:szCs w:val="15"/>
              </w:rPr>
            </w:pPr>
            <w:r>
              <w:rPr>
                <w:rFonts w:eastAsiaTheme="minorHAnsi" w:cs="Calibri"/>
                <w:szCs w:val="15"/>
              </w:rPr>
              <w:t>100.</w:t>
            </w:r>
          </w:p>
        </w:tc>
        <w:tc>
          <w:tcPr>
            <w:tcW w:w="1104" w:type="dxa"/>
            <w:shd w:val="clear" w:color="auto" w:fill="FFFFFF" w:themeFill="background1"/>
            <w:vAlign w:val="center"/>
          </w:tcPr>
          <w:p w14:paraId="06165A95" w14:textId="79F1B68F" w:rsidR="009B289F" w:rsidRPr="0035482A" w:rsidRDefault="009B289F" w:rsidP="003C70A5">
            <w:pPr>
              <w:pStyle w:val="TableParagraph"/>
              <w:spacing w:before="0"/>
              <w:ind w:left="0"/>
              <w:rPr>
                <w:rFonts w:eastAsiaTheme="minorHAnsi" w:cs="Calibri"/>
                <w:szCs w:val="15"/>
              </w:rPr>
            </w:pPr>
            <w:r w:rsidRPr="0035482A">
              <w:rPr>
                <w:rFonts w:eastAsiaTheme="minorHAnsi" w:cs="Calibri"/>
                <w:szCs w:val="15"/>
              </w:rPr>
              <w:t>Zielona Góra</w:t>
            </w:r>
          </w:p>
        </w:tc>
        <w:tc>
          <w:tcPr>
            <w:tcW w:w="1616" w:type="dxa"/>
            <w:shd w:val="clear" w:color="auto" w:fill="FFFFFF" w:themeFill="background1"/>
            <w:vAlign w:val="center"/>
          </w:tcPr>
          <w:p w14:paraId="229DBDCE" w14:textId="3D2383C9" w:rsidR="009B289F" w:rsidRPr="0035482A" w:rsidRDefault="009B289F" w:rsidP="003C70A5">
            <w:pPr>
              <w:pStyle w:val="szostkatymczasowa"/>
              <w:rPr>
                <w:rFonts w:eastAsiaTheme="minorHAnsi" w:cs="Calibri"/>
                <w:sz w:val="15"/>
                <w:szCs w:val="15"/>
              </w:rPr>
            </w:pPr>
            <w:r w:rsidRPr="0035482A">
              <w:rPr>
                <w:rFonts w:eastAsiaTheme="minorHAnsi" w:cs="Calibri"/>
                <w:sz w:val="15"/>
                <w:szCs w:val="15"/>
              </w:rPr>
              <w:t xml:space="preserve">Ministerstwo Klimatu </w:t>
            </w:r>
            <w:r w:rsidRPr="0035482A">
              <w:rPr>
                <w:rFonts w:eastAsiaTheme="minorHAnsi" w:cs="Calibri"/>
                <w:sz w:val="15"/>
                <w:szCs w:val="15"/>
              </w:rPr>
              <w:br/>
              <w:t>i Środowiska</w:t>
            </w:r>
          </w:p>
        </w:tc>
        <w:tc>
          <w:tcPr>
            <w:tcW w:w="935" w:type="dxa"/>
            <w:shd w:val="clear" w:color="auto" w:fill="FFFFFF" w:themeFill="background1"/>
            <w:vAlign w:val="center"/>
          </w:tcPr>
          <w:p w14:paraId="188739BE" w14:textId="70D16F95" w:rsidR="009B289F" w:rsidRPr="0035482A" w:rsidRDefault="009B289F" w:rsidP="003C70A5">
            <w:pPr>
              <w:pStyle w:val="szostkatymczasowa"/>
              <w:jc w:val="center"/>
              <w:rPr>
                <w:rFonts w:eastAsiaTheme="minorHAnsi" w:cs="Calibri"/>
                <w:sz w:val="15"/>
                <w:szCs w:val="15"/>
              </w:rPr>
            </w:pPr>
            <w:r w:rsidRPr="0035482A">
              <w:rPr>
                <w:rFonts w:eastAsiaTheme="minorHAnsi" w:cs="Calibri"/>
                <w:sz w:val="15"/>
                <w:szCs w:val="15"/>
              </w:rPr>
              <w:t>2.02.2026</w:t>
            </w:r>
          </w:p>
        </w:tc>
        <w:tc>
          <w:tcPr>
            <w:tcW w:w="5141" w:type="dxa"/>
            <w:shd w:val="clear" w:color="auto" w:fill="FFFFFF" w:themeFill="background1"/>
            <w:vAlign w:val="center"/>
          </w:tcPr>
          <w:p w14:paraId="16BEE074" w14:textId="14C3F489" w:rsidR="009B289F" w:rsidRPr="0035482A" w:rsidRDefault="009B289F" w:rsidP="003C70A5">
            <w:pPr>
              <w:widowControl/>
              <w:adjustRightInd w:val="0"/>
              <w:jc w:val="both"/>
              <w:rPr>
                <w:rFonts w:eastAsiaTheme="minorHAnsi" w:cs="Calibri"/>
                <w:szCs w:val="15"/>
              </w:rPr>
            </w:pPr>
            <w:r w:rsidRPr="0035482A">
              <w:rPr>
                <w:rFonts w:eastAsiaTheme="minorHAnsi" w:cs="Calibri"/>
                <w:szCs w:val="15"/>
              </w:rPr>
              <w:t xml:space="preserve">W ramach umowy ramowej dotyczącej organizacji wydarzeń na rzecz </w:t>
            </w:r>
            <w:proofErr w:type="spellStart"/>
            <w:r w:rsidRPr="0035482A">
              <w:rPr>
                <w:rFonts w:eastAsiaTheme="minorHAnsi" w:cs="Calibri"/>
                <w:szCs w:val="15"/>
              </w:rPr>
              <w:t>MKiŚ</w:t>
            </w:r>
            <w:proofErr w:type="spellEnd"/>
            <w:r w:rsidRPr="0035482A">
              <w:rPr>
                <w:rFonts w:eastAsiaTheme="minorHAnsi" w:cs="Calibri"/>
                <w:szCs w:val="15"/>
              </w:rPr>
              <w:t xml:space="preserve"> w 2023 r. zrealizowano zlecenie na kwotę 78.879,90 zł brutto niezgodnie z jej przeznaczeniem, co stanowi naruszenie art. 44 ust. 2 ustawy o finansach publicznych. Kwota zawiadomienia </w:t>
            </w:r>
            <w:r w:rsidR="00124A22" w:rsidRPr="0035482A">
              <w:rPr>
                <w:rFonts w:eastAsiaTheme="minorHAnsi" w:cs="Calibri"/>
                <w:szCs w:val="15"/>
              </w:rPr>
              <w:t>78.879,90 zł.</w:t>
            </w:r>
          </w:p>
        </w:tc>
      </w:tr>
      <w:tr w:rsidR="00371B85" w:rsidRPr="008A5C35" w14:paraId="37006DE8" w14:textId="77777777" w:rsidTr="00A51EB7">
        <w:trPr>
          <w:cantSplit/>
          <w:trHeight w:val="276"/>
        </w:trPr>
        <w:tc>
          <w:tcPr>
            <w:tcW w:w="846" w:type="dxa"/>
            <w:shd w:val="clear" w:color="auto" w:fill="FFFFFF" w:themeFill="background1"/>
            <w:vAlign w:val="center"/>
          </w:tcPr>
          <w:p w14:paraId="40B00C04" w14:textId="122CC156" w:rsidR="00371B85" w:rsidRPr="00993451" w:rsidRDefault="00371B85" w:rsidP="00371B85">
            <w:pPr>
              <w:pStyle w:val="TableParagraph"/>
              <w:spacing w:before="0"/>
              <w:ind w:left="0"/>
              <w:rPr>
                <w:rFonts w:eastAsiaTheme="minorHAnsi" w:cs="Calibri"/>
                <w:szCs w:val="15"/>
              </w:rPr>
            </w:pPr>
            <w:r w:rsidRPr="00993451">
              <w:rPr>
                <w:rFonts w:eastAsiaTheme="minorHAnsi" w:cs="Calibri"/>
                <w:szCs w:val="15"/>
              </w:rPr>
              <w:t>10</w:t>
            </w:r>
            <w:r w:rsidR="004547D8" w:rsidRPr="00993451">
              <w:rPr>
                <w:rFonts w:eastAsiaTheme="minorHAnsi" w:cs="Calibri"/>
                <w:szCs w:val="15"/>
              </w:rPr>
              <w:t>1</w:t>
            </w:r>
            <w:r w:rsidRPr="00993451">
              <w:rPr>
                <w:rFonts w:eastAsiaTheme="minorHAnsi" w:cs="Calibri"/>
                <w:szCs w:val="15"/>
              </w:rPr>
              <w:t>.</w:t>
            </w:r>
          </w:p>
        </w:tc>
        <w:tc>
          <w:tcPr>
            <w:tcW w:w="1104" w:type="dxa"/>
            <w:shd w:val="clear" w:color="auto" w:fill="FFFFFF" w:themeFill="background1"/>
            <w:vAlign w:val="center"/>
          </w:tcPr>
          <w:p w14:paraId="3CC9BE6F" w14:textId="19A45BAB" w:rsidR="00371B85" w:rsidRPr="00993451" w:rsidRDefault="00371B85" w:rsidP="00371B85">
            <w:pPr>
              <w:pStyle w:val="TableParagraph"/>
              <w:spacing w:before="0"/>
              <w:ind w:left="0"/>
              <w:rPr>
                <w:rFonts w:eastAsiaTheme="minorHAnsi" w:cs="Calibri"/>
                <w:szCs w:val="15"/>
              </w:rPr>
            </w:pPr>
            <w:r w:rsidRPr="00993451">
              <w:rPr>
                <w:rFonts w:eastAsiaTheme="minorHAnsi" w:cs="Calibri"/>
                <w:szCs w:val="15"/>
              </w:rPr>
              <w:t>Zielona Góra</w:t>
            </w:r>
          </w:p>
        </w:tc>
        <w:tc>
          <w:tcPr>
            <w:tcW w:w="1616" w:type="dxa"/>
            <w:shd w:val="clear" w:color="auto" w:fill="FFFFFF" w:themeFill="background1"/>
            <w:vAlign w:val="center"/>
          </w:tcPr>
          <w:p w14:paraId="229B7F05" w14:textId="0F16EFAE" w:rsidR="00371B85" w:rsidRPr="00993451" w:rsidRDefault="00371B85" w:rsidP="00371B85">
            <w:pPr>
              <w:pStyle w:val="szostkatymczasowa"/>
              <w:rPr>
                <w:rFonts w:eastAsiaTheme="minorHAnsi" w:cs="Calibri"/>
                <w:sz w:val="15"/>
                <w:szCs w:val="15"/>
              </w:rPr>
            </w:pPr>
            <w:r w:rsidRPr="00993451">
              <w:rPr>
                <w:rFonts w:eastAsiaTheme="minorHAnsi" w:cs="Calibri"/>
                <w:sz w:val="15"/>
                <w:szCs w:val="15"/>
              </w:rPr>
              <w:t xml:space="preserve">Ministerstwo Klimatu </w:t>
            </w:r>
            <w:r w:rsidRPr="00993451">
              <w:rPr>
                <w:rFonts w:eastAsiaTheme="minorHAnsi" w:cs="Calibri"/>
                <w:sz w:val="15"/>
                <w:szCs w:val="15"/>
              </w:rPr>
              <w:br/>
              <w:t>i Środowiska</w:t>
            </w:r>
          </w:p>
        </w:tc>
        <w:tc>
          <w:tcPr>
            <w:tcW w:w="935" w:type="dxa"/>
            <w:shd w:val="clear" w:color="auto" w:fill="FFFFFF" w:themeFill="background1"/>
            <w:vAlign w:val="center"/>
          </w:tcPr>
          <w:p w14:paraId="42649C5D" w14:textId="7B6671EB" w:rsidR="00371B85" w:rsidRPr="00993451" w:rsidRDefault="00371B85" w:rsidP="00371B85">
            <w:pPr>
              <w:pStyle w:val="szostkatymczasowa"/>
              <w:jc w:val="center"/>
              <w:rPr>
                <w:rFonts w:eastAsiaTheme="minorHAnsi" w:cs="Calibri"/>
                <w:sz w:val="15"/>
                <w:szCs w:val="15"/>
              </w:rPr>
            </w:pPr>
            <w:r w:rsidRPr="00993451">
              <w:rPr>
                <w:rFonts w:eastAsiaTheme="minorHAnsi" w:cs="Calibri"/>
                <w:sz w:val="15"/>
                <w:szCs w:val="15"/>
              </w:rPr>
              <w:t>27.02.2026</w:t>
            </w:r>
          </w:p>
        </w:tc>
        <w:tc>
          <w:tcPr>
            <w:tcW w:w="5141" w:type="dxa"/>
            <w:shd w:val="clear" w:color="auto" w:fill="FFFFFF" w:themeFill="background1"/>
            <w:vAlign w:val="center"/>
          </w:tcPr>
          <w:p w14:paraId="28CF6272" w14:textId="1A69DB0B" w:rsidR="00371B85" w:rsidRPr="00993451" w:rsidRDefault="00371B85" w:rsidP="00371B85">
            <w:pPr>
              <w:widowControl/>
              <w:adjustRightInd w:val="0"/>
              <w:jc w:val="both"/>
              <w:rPr>
                <w:rFonts w:eastAsiaTheme="minorHAnsi" w:cs="Calibri"/>
                <w:szCs w:val="15"/>
              </w:rPr>
            </w:pPr>
            <w:r w:rsidRPr="00993451">
              <w:rPr>
                <w:rFonts w:eastAsiaTheme="minorHAnsi" w:cs="Calibri"/>
                <w:szCs w:val="15"/>
              </w:rPr>
              <w:t>W 2023 r.</w:t>
            </w:r>
            <w:r w:rsidR="00697173" w:rsidRPr="00993451">
              <w:rPr>
                <w:rFonts w:eastAsiaTheme="minorHAnsi" w:cs="Calibri"/>
                <w:szCs w:val="15"/>
              </w:rPr>
              <w:t xml:space="preserve"> </w:t>
            </w:r>
            <w:r w:rsidRPr="00993451">
              <w:rPr>
                <w:rFonts w:eastAsiaTheme="minorHAnsi" w:cs="Calibri"/>
                <w:szCs w:val="15"/>
              </w:rPr>
              <w:t>stwierdzono nieprawidłowoś</w:t>
            </w:r>
            <w:r w:rsidR="00697173" w:rsidRPr="00993451">
              <w:rPr>
                <w:rFonts w:eastAsiaTheme="minorHAnsi" w:cs="Calibri"/>
                <w:szCs w:val="15"/>
              </w:rPr>
              <w:t xml:space="preserve">ci </w:t>
            </w:r>
            <w:r w:rsidRPr="00993451">
              <w:rPr>
                <w:rFonts w:eastAsiaTheme="minorHAnsi" w:cs="Calibri"/>
                <w:szCs w:val="15"/>
              </w:rPr>
              <w:t>polegając</w:t>
            </w:r>
            <w:r w:rsidR="00697173" w:rsidRPr="00993451">
              <w:rPr>
                <w:rFonts w:eastAsiaTheme="minorHAnsi" w:cs="Calibri"/>
                <w:szCs w:val="15"/>
              </w:rPr>
              <w:t>e</w:t>
            </w:r>
            <w:r w:rsidRPr="00993451">
              <w:rPr>
                <w:rFonts w:eastAsiaTheme="minorHAnsi" w:cs="Calibri"/>
                <w:szCs w:val="15"/>
              </w:rPr>
              <w:t xml:space="preserve"> na rozdzieleniu zamówień o jednakowym charakterze przedmiotowym, czasowym i wykonawczym, co doprowadziło do udzieleni</w:t>
            </w:r>
            <w:r w:rsidR="00697173" w:rsidRPr="00993451">
              <w:rPr>
                <w:rFonts w:eastAsiaTheme="minorHAnsi" w:cs="Calibri"/>
                <w:szCs w:val="15"/>
              </w:rPr>
              <w:t>a</w:t>
            </w:r>
            <w:r w:rsidRPr="00993451">
              <w:rPr>
                <w:rFonts w:eastAsiaTheme="minorHAnsi" w:cs="Calibri"/>
                <w:szCs w:val="15"/>
              </w:rPr>
              <w:t xml:space="preserve"> tych zamówień z pominięciem przepisów </w:t>
            </w:r>
            <w:r w:rsidR="00697173" w:rsidRPr="00993451">
              <w:rPr>
                <w:rFonts w:eastAsiaTheme="minorHAnsi" w:cs="Calibri"/>
                <w:szCs w:val="15"/>
              </w:rPr>
              <w:t>o zamówieniach publicznych</w:t>
            </w:r>
            <w:r w:rsidRPr="00993451">
              <w:rPr>
                <w:rFonts w:eastAsiaTheme="minorHAnsi" w:cs="Calibri"/>
                <w:szCs w:val="15"/>
              </w:rPr>
              <w:t>. Kwota zawiadomienia 257</w:t>
            </w:r>
            <w:r w:rsidR="005A59CA" w:rsidRPr="00993451">
              <w:rPr>
                <w:rFonts w:eastAsiaTheme="minorHAnsi" w:cs="Calibri"/>
                <w:szCs w:val="15"/>
              </w:rPr>
              <w:t>.</w:t>
            </w:r>
            <w:r w:rsidRPr="00993451">
              <w:rPr>
                <w:rFonts w:eastAsiaTheme="minorHAnsi" w:cs="Calibri"/>
                <w:szCs w:val="15"/>
              </w:rPr>
              <w:t>500</w:t>
            </w:r>
            <w:r w:rsidR="000F2568" w:rsidRPr="00993451">
              <w:rPr>
                <w:rFonts w:eastAsiaTheme="minorHAnsi" w:cs="Calibri"/>
                <w:szCs w:val="15"/>
              </w:rPr>
              <w:t>,00</w:t>
            </w:r>
            <w:r w:rsidRPr="00993451">
              <w:rPr>
                <w:rFonts w:eastAsiaTheme="minorHAnsi" w:cs="Calibri"/>
                <w:szCs w:val="15"/>
              </w:rPr>
              <w:t xml:space="preserve"> zł.</w:t>
            </w:r>
          </w:p>
        </w:tc>
      </w:tr>
      <w:tr w:rsidR="00371B85" w:rsidRPr="008A5C35" w14:paraId="45447041" w14:textId="78788F06" w:rsidTr="00A51EB7">
        <w:trPr>
          <w:cantSplit/>
          <w:trHeight w:val="276"/>
        </w:trPr>
        <w:tc>
          <w:tcPr>
            <w:tcW w:w="846" w:type="dxa"/>
            <w:shd w:val="clear" w:color="auto" w:fill="FFFFFF" w:themeFill="background1"/>
            <w:vAlign w:val="center"/>
          </w:tcPr>
          <w:p w14:paraId="769F7D5A" w14:textId="0A5CEF84" w:rsidR="00371B85" w:rsidRPr="00D001B0" w:rsidRDefault="004547D8" w:rsidP="00371B85">
            <w:pPr>
              <w:pStyle w:val="TableParagraph"/>
              <w:spacing w:before="0"/>
              <w:ind w:left="0"/>
              <w:rPr>
                <w:rFonts w:eastAsiaTheme="minorHAnsi" w:cs="Calibri"/>
                <w:color w:val="000000"/>
                <w:szCs w:val="15"/>
              </w:rPr>
            </w:pPr>
            <w:r w:rsidRPr="004547D8">
              <w:rPr>
                <w:rFonts w:eastAsiaTheme="minorHAnsi" w:cs="Calibri"/>
                <w:szCs w:val="15"/>
              </w:rPr>
              <w:t>102.</w:t>
            </w:r>
          </w:p>
        </w:tc>
        <w:tc>
          <w:tcPr>
            <w:tcW w:w="1104" w:type="dxa"/>
            <w:shd w:val="clear" w:color="auto" w:fill="FFFFFF" w:themeFill="background1"/>
            <w:vAlign w:val="center"/>
          </w:tcPr>
          <w:p w14:paraId="2FF0A200" w14:textId="056108E9" w:rsidR="00371B85" w:rsidRPr="00D001B0" w:rsidRDefault="00371B85" w:rsidP="00371B85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D001B0">
              <w:rPr>
                <w:rFonts w:eastAsiaTheme="minorHAnsi" w:cs="Calibri"/>
                <w:color w:val="000000"/>
                <w:szCs w:val="15"/>
              </w:rPr>
              <w:t>Zielona Góra</w:t>
            </w:r>
          </w:p>
        </w:tc>
        <w:tc>
          <w:tcPr>
            <w:tcW w:w="1616" w:type="dxa"/>
            <w:shd w:val="clear" w:color="auto" w:fill="FFFFFF" w:themeFill="background1"/>
            <w:vAlign w:val="center"/>
          </w:tcPr>
          <w:p w14:paraId="3D839FAF" w14:textId="6BD4EA7C" w:rsidR="00371B85" w:rsidRPr="00D001B0" w:rsidRDefault="00371B85" w:rsidP="00371B85">
            <w:pPr>
              <w:pStyle w:val="szostkatymczasowa"/>
              <w:rPr>
                <w:sz w:val="15"/>
                <w:szCs w:val="15"/>
              </w:rPr>
            </w:pP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>Główny Inspektorat Ochrony Środowiska</w:t>
            </w:r>
          </w:p>
        </w:tc>
        <w:tc>
          <w:tcPr>
            <w:tcW w:w="935" w:type="dxa"/>
            <w:shd w:val="clear" w:color="auto" w:fill="FFFFFF" w:themeFill="background1"/>
            <w:vAlign w:val="center"/>
          </w:tcPr>
          <w:p w14:paraId="7D91D390" w14:textId="12E98E9F" w:rsidR="00371B85" w:rsidRPr="00D001B0" w:rsidRDefault="00371B85" w:rsidP="00371B85">
            <w:pPr>
              <w:pStyle w:val="szostkatymczasowa"/>
              <w:jc w:val="center"/>
              <w:rPr>
                <w:sz w:val="15"/>
                <w:szCs w:val="15"/>
              </w:rPr>
            </w:pP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>11.07.2024</w:t>
            </w:r>
          </w:p>
        </w:tc>
        <w:tc>
          <w:tcPr>
            <w:tcW w:w="5141" w:type="dxa"/>
            <w:shd w:val="clear" w:color="auto" w:fill="FFFFFF" w:themeFill="background1"/>
            <w:vAlign w:val="center"/>
          </w:tcPr>
          <w:p w14:paraId="560BC577" w14:textId="00AC8EF1" w:rsidR="00371B85" w:rsidRDefault="00371B85" w:rsidP="00371B85">
            <w:pPr>
              <w:widowControl/>
              <w:adjustRightInd w:val="0"/>
              <w:jc w:val="both"/>
              <w:rPr>
                <w:rFonts w:eastAsiaTheme="minorHAnsi" w:cs="Calibri"/>
                <w:color w:val="000000"/>
                <w:szCs w:val="15"/>
              </w:rPr>
            </w:pPr>
            <w:r>
              <w:rPr>
                <w:rFonts w:eastAsiaTheme="minorHAnsi" w:cs="Calibri"/>
                <w:color w:val="000000"/>
                <w:szCs w:val="15"/>
              </w:rPr>
              <w:t xml:space="preserve">Dokonanie zakupów </w:t>
            </w:r>
            <w:r w:rsidRPr="00D001B0">
              <w:rPr>
                <w:rFonts w:eastAsiaTheme="minorHAnsi" w:cs="Calibri"/>
                <w:color w:val="000000"/>
                <w:szCs w:val="15"/>
              </w:rPr>
              <w:t>ze środków publicznych ustalonych w Planie finansowym na rok 2021 dla Głównego Inspektoratu Ochrony Środowiska w zakresie części budżetowej 51- Klimat, na rzecz wojewódzkich inspektoratów ochrony środowiska</w:t>
            </w:r>
            <w:r>
              <w:rPr>
                <w:rFonts w:eastAsiaTheme="minorHAnsi" w:cs="Calibri"/>
                <w:color w:val="000000"/>
                <w:szCs w:val="15"/>
              </w:rPr>
              <w:t>;</w:t>
            </w:r>
            <w:r w:rsidRPr="00D001B0">
              <w:rPr>
                <w:rFonts w:eastAsiaTheme="minorHAnsi" w:cs="Calibri"/>
                <w:color w:val="000000"/>
                <w:szCs w:val="15"/>
              </w:rPr>
              <w:t xml:space="preserve"> podmioty te są finansowane</w:t>
            </w:r>
            <w:r>
              <w:rPr>
                <w:rFonts w:eastAsiaTheme="minorHAnsi" w:cs="Calibri"/>
                <w:color w:val="000000"/>
                <w:szCs w:val="15"/>
              </w:rPr>
              <w:t xml:space="preserve"> </w:t>
            </w:r>
            <w:r w:rsidRPr="00D001B0">
              <w:rPr>
                <w:rFonts w:eastAsiaTheme="minorHAnsi" w:cs="Calibri"/>
                <w:color w:val="000000"/>
                <w:szCs w:val="15"/>
              </w:rPr>
              <w:t>z części 85 – Województwa - naruszenie art. 44 ust. 1 pkt 3  ustawy  o finansach publicznych</w:t>
            </w:r>
            <w:r>
              <w:rPr>
                <w:rFonts w:eastAsiaTheme="minorHAnsi" w:cs="Calibri"/>
                <w:color w:val="000000"/>
                <w:szCs w:val="15"/>
              </w:rPr>
              <w:t>.</w:t>
            </w:r>
            <w:r w:rsidRPr="00D001B0">
              <w:rPr>
                <w:rFonts w:eastAsiaTheme="minorHAnsi" w:cs="Calibri"/>
                <w:color w:val="000000"/>
                <w:szCs w:val="15"/>
              </w:rPr>
              <w:t xml:space="preserve"> </w:t>
            </w:r>
          </w:p>
          <w:p w14:paraId="2097F0EC" w14:textId="06F9CB72" w:rsidR="00371B85" w:rsidRPr="00D001B0" w:rsidRDefault="00371B85" w:rsidP="00371B85">
            <w:pPr>
              <w:widowControl/>
              <w:adjustRightInd w:val="0"/>
              <w:jc w:val="both"/>
              <w:rPr>
                <w:rFonts w:eastAsiaTheme="minorHAnsi" w:cs="Calibri"/>
                <w:color w:val="000000"/>
                <w:szCs w:val="15"/>
              </w:rPr>
            </w:pPr>
            <w:r>
              <w:rPr>
                <w:rFonts w:eastAsiaTheme="minorHAnsi" w:cs="Calibri"/>
                <w:color w:val="000000"/>
                <w:szCs w:val="15"/>
              </w:rPr>
              <w:t>Z</w:t>
            </w:r>
            <w:r w:rsidRPr="00D001B0">
              <w:rPr>
                <w:rFonts w:eastAsiaTheme="minorHAnsi" w:cs="Calibri"/>
                <w:color w:val="000000"/>
                <w:szCs w:val="15"/>
              </w:rPr>
              <w:t xml:space="preserve">akup </w:t>
            </w:r>
            <w:r>
              <w:rPr>
                <w:rFonts w:eastAsiaTheme="minorHAnsi" w:cs="Calibri"/>
                <w:color w:val="000000"/>
                <w:szCs w:val="15"/>
              </w:rPr>
              <w:t xml:space="preserve">finansowany </w:t>
            </w:r>
            <w:r w:rsidRPr="00D001B0">
              <w:rPr>
                <w:rFonts w:eastAsiaTheme="minorHAnsi" w:cs="Calibri"/>
                <w:color w:val="000000"/>
                <w:szCs w:val="15"/>
              </w:rPr>
              <w:t>ze środków publicznych państwowej jednostki budżetowej</w:t>
            </w:r>
            <w:r>
              <w:rPr>
                <w:rFonts w:eastAsiaTheme="minorHAnsi" w:cs="Calibri"/>
                <w:color w:val="000000"/>
                <w:szCs w:val="15"/>
              </w:rPr>
              <w:t>,</w:t>
            </w:r>
            <w:r w:rsidRPr="00D001B0">
              <w:rPr>
                <w:rFonts w:eastAsiaTheme="minorHAnsi" w:cs="Calibri"/>
                <w:color w:val="000000"/>
                <w:szCs w:val="15"/>
              </w:rPr>
              <w:t xml:space="preserve"> z przekroczeniem zakresu upoważnienia określonego planem finansowym jednostki budżetowej</w:t>
            </w:r>
            <w:r>
              <w:rPr>
                <w:rFonts w:eastAsiaTheme="minorHAnsi" w:cs="Calibri"/>
                <w:color w:val="000000"/>
                <w:szCs w:val="15"/>
              </w:rPr>
              <w:t>,</w:t>
            </w:r>
            <w:r w:rsidRPr="00D001B0">
              <w:rPr>
                <w:rFonts w:eastAsiaTheme="minorHAnsi" w:cs="Calibri"/>
                <w:color w:val="000000"/>
                <w:szCs w:val="15"/>
              </w:rPr>
              <w:t xml:space="preserve"> stanowi naruszenie art. 11 ust. 1 ustawy o odpowiedzialności za naruszenie dyscypliny finansów publicznych.</w:t>
            </w:r>
          </w:p>
          <w:p w14:paraId="5E6E3718" w14:textId="72E0EE62" w:rsidR="00371B85" w:rsidRPr="00D001B0" w:rsidRDefault="00371B85" w:rsidP="00371B85">
            <w:pPr>
              <w:pStyle w:val="szostkatymczasowa"/>
              <w:jc w:val="both"/>
              <w:rPr>
                <w:color w:val="000000"/>
                <w:sz w:val="15"/>
                <w:szCs w:val="15"/>
              </w:rPr>
            </w:pPr>
            <w:r>
              <w:rPr>
                <w:rFonts w:eastAsiaTheme="minorHAnsi" w:cs="Calibri"/>
                <w:color w:val="000000"/>
                <w:sz w:val="15"/>
                <w:szCs w:val="15"/>
              </w:rPr>
              <w:t>N</w:t>
            </w: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>ie</w:t>
            </w:r>
            <w:r>
              <w:rPr>
                <w:rFonts w:eastAsiaTheme="minorHAnsi" w:cs="Calibri"/>
                <w:color w:val="000000"/>
                <w:sz w:val="15"/>
                <w:szCs w:val="15"/>
              </w:rPr>
              <w:t>naliczenie</w:t>
            </w: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 xml:space="preserve"> kar umownych z tytułu nieterminowej dostawy - naruszenie art. 42 ust. 5 ustawy o finansach publicznych</w:t>
            </w:r>
            <w:r>
              <w:rPr>
                <w:rFonts w:eastAsiaTheme="minorHAnsi" w:cs="Calibri"/>
                <w:color w:val="000000"/>
                <w:sz w:val="15"/>
                <w:szCs w:val="15"/>
              </w:rPr>
              <w:t xml:space="preserve">. </w:t>
            </w: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>Nieustalenie należności Skarbu Państwa stanowi naruszenie dyscypliny finansów publicznych w rozumieniu art. 5 ust. 1 pkt 1 ustawy o odpowiedzialności za naruszenie dyscypliny finansów publicznych.</w:t>
            </w:r>
            <w:r>
              <w:rPr>
                <w:rFonts w:eastAsiaTheme="minorHAnsi" w:cs="Calibri"/>
                <w:color w:val="000000"/>
                <w:sz w:val="15"/>
                <w:szCs w:val="15"/>
              </w:rPr>
              <w:t xml:space="preserve"> Kwota zawiadomienia </w:t>
            </w: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>7</w:t>
            </w:r>
            <w:r>
              <w:rPr>
                <w:rFonts w:eastAsiaTheme="minorHAnsi" w:cs="Calibri"/>
                <w:color w:val="000000"/>
                <w:sz w:val="15"/>
                <w:szCs w:val="15"/>
              </w:rPr>
              <w:t>.</w:t>
            </w: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>598</w:t>
            </w:r>
            <w:r>
              <w:rPr>
                <w:rFonts w:eastAsiaTheme="minorHAnsi" w:cs="Calibri"/>
                <w:color w:val="000000"/>
                <w:sz w:val="15"/>
                <w:szCs w:val="15"/>
              </w:rPr>
              <w:t>.</w:t>
            </w: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>082,00</w:t>
            </w:r>
            <w:r>
              <w:rPr>
                <w:rFonts w:eastAsiaTheme="minorHAnsi" w:cs="Calibri"/>
                <w:color w:val="000000"/>
                <w:sz w:val="15"/>
                <w:szCs w:val="15"/>
              </w:rPr>
              <w:t xml:space="preserve"> zł.</w:t>
            </w:r>
          </w:p>
        </w:tc>
      </w:tr>
      <w:tr w:rsidR="00371B85" w:rsidRPr="008A5C35" w14:paraId="3A0840F9" w14:textId="4808DC0A" w:rsidTr="00A51EB7">
        <w:trPr>
          <w:cantSplit/>
          <w:trHeight w:val="276"/>
        </w:trPr>
        <w:tc>
          <w:tcPr>
            <w:tcW w:w="846" w:type="dxa"/>
            <w:shd w:val="clear" w:color="auto" w:fill="FFFFFF" w:themeFill="background1"/>
            <w:vAlign w:val="center"/>
          </w:tcPr>
          <w:p w14:paraId="050C5916" w14:textId="56B6B039" w:rsidR="00371B85" w:rsidRPr="00D001B0" w:rsidRDefault="00371B85" w:rsidP="00371B85">
            <w:pPr>
              <w:pStyle w:val="TableParagraph"/>
              <w:spacing w:before="0"/>
              <w:ind w:left="0"/>
              <w:rPr>
                <w:rFonts w:eastAsiaTheme="minorHAnsi" w:cs="Calibri"/>
                <w:color w:val="000000"/>
                <w:szCs w:val="15"/>
              </w:rPr>
            </w:pPr>
            <w:r>
              <w:rPr>
                <w:rFonts w:eastAsiaTheme="minorHAnsi" w:cs="Calibri"/>
                <w:color w:val="000000"/>
                <w:szCs w:val="15"/>
              </w:rPr>
              <w:lastRenderedPageBreak/>
              <w:t>10</w:t>
            </w:r>
            <w:r w:rsidR="004547D8">
              <w:rPr>
                <w:rFonts w:eastAsiaTheme="minorHAnsi" w:cs="Calibri"/>
                <w:color w:val="000000"/>
                <w:szCs w:val="15"/>
              </w:rPr>
              <w:t>3</w:t>
            </w:r>
            <w:r>
              <w:rPr>
                <w:rFonts w:eastAsiaTheme="minorHAnsi" w:cs="Calibri"/>
                <w:color w:val="000000"/>
                <w:szCs w:val="15"/>
              </w:rPr>
              <w:t>.</w:t>
            </w:r>
          </w:p>
        </w:tc>
        <w:tc>
          <w:tcPr>
            <w:tcW w:w="1104" w:type="dxa"/>
            <w:shd w:val="clear" w:color="auto" w:fill="FFFFFF" w:themeFill="background1"/>
            <w:vAlign w:val="center"/>
          </w:tcPr>
          <w:p w14:paraId="48090937" w14:textId="5F98D410" w:rsidR="00371B85" w:rsidRPr="00D001B0" w:rsidRDefault="00371B85" w:rsidP="00371B85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D001B0">
              <w:rPr>
                <w:rFonts w:eastAsiaTheme="minorHAnsi" w:cs="Calibri"/>
                <w:color w:val="000000"/>
                <w:szCs w:val="15"/>
              </w:rPr>
              <w:t>Zielona Góra</w:t>
            </w:r>
          </w:p>
        </w:tc>
        <w:tc>
          <w:tcPr>
            <w:tcW w:w="1616" w:type="dxa"/>
            <w:shd w:val="clear" w:color="auto" w:fill="FFFFFF" w:themeFill="background1"/>
            <w:vAlign w:val="center"/>
          </w:tcPr>
          <w:p w14:paraId="1DB35EC5" w14:textId="02340D71" w:rsidR="00371B85" w:rsidRPr="00D001B0" w:rsidRDefault="00371B85" w:rsidP="00371B85">
            <w:pPr>
              <w:pStyle w:val="szostkatymczasowa"/>
              <w:rPr>
                <w:sz w:val="15"/>
                <w:szCs w:val="15"/>
              </w:rPr>
            </w:pP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>Główny Inspektorat Ochrony Środowiska</w:t>
            </w:r>
          </w:p>
        </w:tc>
        <w:tc>
          <w:tcPr>
            <w:tcW w:w="935" w:type="dxa"/>
            <w:shd w:val="clear" w:color="auto" w:fill="FFFFFF" w:themeFill="background1"/>
            <w:vAlign w:val="center"/>
          </w:tcPr>
          <w:p w14:paraId="0547729A" w14:textId="517C01AF" w:rsidR="00371B85" w:rsidRPr="00D001B0" w:rsidRDefault="00371B85" w:rsidP="00371B85">
            <w:pPr>
              <w:pStyle w:val="szostkatymczasowa"/>
              <w:jc w:val="center"/>
              <w:rPr>
                <w:sz w:val="15"/>
                <w:szCs w:val="15"/>
              </w:rPr>
            </w:pP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>8.10.2024</w:t>
            </w:r>
          </w:p>
        </w:tc>
        <w:tc>
          <w:tcPr>
            <w:tcW w:w="5141" w:type="dxa"/>
            <w:shd w:val="clear" w:color="auto" w:fill="FFFFFF" w:themeFill="background1"/>
            <w:vAlign w:val="center"/>
          </w:tcPr>
          <w:p w14:paraId="210438EB" w14:textId="069B6C59" w:rsidR="00371B85" w:rsidRPr="00C726D2" w:rsidRDefault="00371B85" w:rsidP="00371B85">
            <w:pPr>
              <w:pStyle w:val="szostkatymczasowa"/>
              <w:jc w:val="both"/>
              <w:rPr>
                <w:rFonts w:eastAsiaTheme="minorHAnsi" w:cs="Calibri"/>
                <w:color w:val="000000"/>
                <w:sz w:val="15"/>
                <w:szCs w:val="15"/>
              </w:rPr>
            </w:pP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>Nie ustalono należności Skarbu Państwa z tytułu kar umownych należnych z powodu nieterminowej realizacji umowy przez wykonawcę zadania pn. „Monitoring ichtiofauny jeziornej w latach 2019-2021 na potrzeby oceny stanu lub potencjału ekologicznego jednolitych części wód powierzchniowych”- naruszenie art. 42 ust. 5 ustawy o finansach publicznych</w:t>
            </w:r>
            <w:r>
              <w:rPr>
                <w:rFonts w:eastAsiaTheme="minorHAnsi" w:cs="Calibri"/>
                <w:color w:val="000000"/>
                <w:sz w:val="15"/>
                <w:szCs w:val="15"/>
              </w:rPr>
              <w:t xml:space="preserve">. </w:t>
            </w: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>Nieustalenie należności Skarbu Państwa stanowi naruszenie dyscypliny finansów publicznych w rozumieniu art. 5 ust. 1 pkt 1 ustawy o odpowiedzialności</w:t>
            </w:r>
            <w:r>
              <w:rPr>
                <w:rFonts w:eastAsiaTheme="minorHAnsi" w:cs="Calibri"/>
                <w:color w:val="000000"/>
                <w:sz w:val="15"/>
                <w:szCs w:val="15"/>
              </w:rPr>
              <w:t xml:space="preserve"> </w:t>
            </w: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>za naruszenie dyscypliny finansów publicznych.</w:t>
            </w:r>
            <w:r>
              <w:rPr>
                <w:rFonts w:eastAsiaTheme="minorHAnsi" w:cs="Calibri"/>
                <w:color w:val="000000"/>
                <w:sz w:val="15"/>
                <w:szCs w:val="15"/>
              </w:rPr>
              <w:t xml:space="preserve"> Kwota zawiadomienia </w:t>
            </w: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>56</w:t>
            </w:r>
            <w:r>
              <w:rPr>
                <w:rFonts w:eastAsiaTheme="minorHAnsi" w:cs="Calibri"/>
                <w:color w:val="000000"/>
                <w:sz w:val="15"/>
                <w:szCs w:val="15"/>
              </w:rPr>
              <w:t>.</w:t>
            </w: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>084,00</w:t>
            </w:r>
            <w:r>
              <w:rPr>
                <w:rFonts w:eastAsiaTheme="minorHAnsi" w:cs="Calibri"/>
                <w:color w:val="000000"/>
                <w:sz w:val="15"/>
                <w:szCs w:val="15"/>
              </w:rPr>
              <w:t xml:space="preserve"> zł.</w:t>
            </w:r>
          </w:p>
        </w:tc>
      </w:tr>
      <w:tr w:rsidR="00371B85" w:rsidRPr="008A5C35" w14:paraId="2EA81B94" w14:textId="4D53AB7C" w:rsidTr="00A51EB7">
        <w:trPr>
          <w:cantSplit/>
          <w:trHeight w:val="276"/>
        </w:trPr>
        <w:tc>
          <w:tcPr>
            <w:tcW w:w="846" w:type="dxa"/>
            <w:shd w:val="clear" w:color="auto" w:fill="FFFFFF" w:themeFill="background1"/>
            <w:vAlign w:val="center"/>
          </w:tcPr>
          <w:p w14:paraId="49AB42B9" w14:textId="65CFED07" w:rsidR="00371B85" w:rsidRPr="00D001B0" w:rsidRDefault="00371B85" w:rsidP="00371B85">
            <w:pPr>
              <w:pStyle w:val="TableParagraph"/>
              <w:spacing w:before="0"/>
              <w:ind w:left="0"/>
              <w:rPr>
                <w:rFonts w:eastAsiaTheme="minorHAnsi" w:cs="Calibri"/>
                <w:color w:val="000000"/>
                <w:szCs w:val="15"/>
              </w:rPr>
            </w:pPr>
            <w:r>
              <w:rPr>
                <w:rFonts w:eastAsiaTheme="minorHAnsi" w:cs="Calibri"/>
                <w:color w:val="000000"/>
                <w:szCs w:val="15"/>
              </w:rPr>
              <w:t>10</w:t>
            </w:r>
            <w:r w:rsidR="004547D8">
              <w:rPr>
                <w:rFonts w:eastAsiaTheme="minorHAnsi" w:cs="Calibri"/>
                <w:color w:val="000000"/>
                <w:szCs w:val="15"/>
              </w:rPr>
              <w:t>4</w:t>
            </w:r>
            <w:r>
              <w:rPr>
                <w:rFonts w:eastAsiaTheme="minorHAnsi" w:cs="Calibri"/>
                <w:color w:val="000000"/>
                <w:szCs w:val="15"/>
              </w:rPr>
              <w:t>.</w:t>
            </w:r>
          </w:p>
        </w:tc>
        <w:tc>
          <w:tcPr>
            <w:tcW w:w="1104" w:type="dxa"/>
            <w:shd w:val="clear" w:color="auto" w:fill="FFFFFF" w:themeFill="background1"/>
            <w:vAlign w:val="center"/>
          </w:tcPr>
          <w:p w14:paraId="57B1E6FC" w14:textId="45C24A5A" w:rsidR="00371B85" w:rsidRPr="00D001B0" w:rsidRDefault="00371B85" w:rsidP="00371B85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D001B0">
              <w:rPr>
                <w:rFonts w:eastAsiaTheme="minorHAnsi" w:cs="Calibri"/>
                <w:color w:val="000000"/>
                <w:szCs w:val="15"/>
              </w:rPr>
              <w:t>Zielona Góra</w:t>
            </w:r>
          </w:p>
        </w:tc>
        <w:tc>
          <w:tcPr>
            <w:tcW w:w="1616" w:type="dxa"/>
            <w:shd w:val="clear" w:color="auto" w:fill="FFFFFF" w:themeFill="background1"/>
            <w:vAlign w:val="center"/>
          </w:tcPr>
          <w:p w14:paraId="5EF73CC5" w14:textId="67D09210" w:rsidR="00371B85" w:rsidRPr="00D001B0" w:rsidRDefault="00371B85" w:rsidP="00371B85">
            <w:pPr>
              <w:pStyle w:val="szostkatymczasowa"/>
              <w:rPr>
                <w:sz w:val="15"/>
                <w:szCs w:val="15"/>
              </w:rPr>
            </w:pP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>Główny Inspektorat Ochrony Środowiska</w:t>
            </w:r>
          </w:p>
        </w:tc>
        <w:tc>
          <w:tcPr>
            <w:tcW w:w="935" w:type="dxa"/>
            <w:shd w:val="clear" w:color="auto" w:fill="FFFFFF" w:themeFill="background1"/>
            <w:vAlign w:val="center"/>
          </w:tcPr>
          <w:p w14:paraId="4DE328A2" w14:textId="256FF9F7" w:rsidR="00371B85" w:rsidRPr="00D001B0" w:rsidRDefault="00371B85" w:rsidP="00371B85">
            <w:pPr>
              <w:pStyle w:val="szostkatymczasowa"/>
              <w:jc w:val="center"/>
              <w:rPr>
                <w:sz w:val="15"/>
                <w:szCs w:val="15"/>
              </w:rPr>
            </w:pP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>14.10.2024</w:t>
            </w:r>
          </w:p>
        </w:tc>
        <w:tc>
          <w:tcPr>
            <w:tcW w:w="5141" w:type="dxa"/>
            <w:shd w:val="clear" w:color="auto" w:fill="FFFFFF" w:themeFill="background1"/>
            <w:vAlign w:val="center"/>
          </w:tcPr>
          <w:p w14:paraId="20E58573" w14:textId="5443F29B" w:rsidR="00371B85" w:rsidRDefault="00371B85" w:rsidP="00371B85">
            <w:pPr>
              <w:widowControl/>
              <w:adjustRightInd w:val="0"/>
              <w:jc w:val="both"/>
              <w:rPr>
                <w:rFonts w:eastAsiaTheme="minorHAnsi" w:cs="Calibri"/>
                <w:color w:val="000000"/>
                <w:szCs w:val="15"/>
              </w:rPr>
            </w:pPr>
            <w:r>
              <w:rPr>
                <w:rFonts w:eastAsiaTheme="minorHAnsi" w:cs="Calibri"/>
                <w:color w:val="000000"/>
                <w:szCs w:val="15"/>
              </w:rPr>
              <w:t>P</w:t>
            </w:r>
            <w:r w:rsidRPr="00D001B0">
              <w:rPr>
                <w:rFonts w:eastAsiaTheme="minorHAnsi" w:cs="Calibri"/>
                <w:color w:val="000000"/>
                <w:szCs w:val="15"/>
              </w:rPr>
              <w:t>rzeznacz</w:t>
            </w:r>
            <w:r>
              <w:rPr>
                <w:rFonts w:eastAsiaTheme="minorHAnsi" w:cs="Calibri"/>
                <w:color w:val="000000"/>
                <w:szCs w:val="15"/>
              </w:rPr>
              <w:t>enie</w:t>
            </w:r>
            <w:r w:rsidRPr="00D001B0">
              <w:rPr>
                <w:rFonts w:eastAsiaTheme="minorHAnsi" w:cs="Calibri"/>
                <w:color w:val="000000"/>
                <w:szCs w:val="15"/>
              </w:rPr>
              <w:t xml:space="preserve"> środk</w:t>
            </w:r>
            <w:r>
              <w:rPr>
                <w:rFonts w:eastAsiaTheme="minorHAnsi" w:cs="Calibri"/>
                <w:color w:val="000000"/>
                <w:szCs w:val="15"/>
              </w:rPr>
              <w:t>ów</w:t>
            </w:r>
            <w:r w:rsidRPr="00D001B0">
              <w:rPr>
                <w:rFonts w:eastAsiaTheme="minorHAnsi" w:cs="Calibri"/>
                <w:color w:val="000000"/>
                <w:szCs w:val="15"/>
              </w:rPr>
              <w:t xml:space="preserve"> z rezerwy celowej na inny cel (wypłata dodatków zadaniowych i specjalnych dla pracowników GIOŚ)</w:t>
            </w:r>
            <w:r>
              <w:rPr>
                <w:rFonts w:eastAsiaTheme="minorHAnsi" w:cs="Calibri"/>
                <w:color w:val="000000"/>
                <w:szCs w:val="15"/>
              </w:rPr>
              <w:t>,</w:t>
            </w:r>
            <w:r w:rsidRPr="00D001B0">
              <w:rPr>
                <w:rFonts w:eastAsiaTheme="minorHAnsi" w:cs="Calibri"/>
                <w:color w:val="000000"/>
                <w:szCs w:val="15"/>
              </w:rPr>
              <w:t xml:space="preserve"> niż określony w decyzji Ministra Finansów, Funduszy i Polityki Regionalnej o ich przyznaniu (podwyżki wynagrodzeń)</w:t>
            </w:r>
            <w:r>
              <w:rPr>
                <w:rFonts w:eastAsiaTheme="minorHAnsi" w:cs="Calibri"/>
                <w:color w:val="000000"/>
                <w:szCs w:val="15"/>
              </w:rPr>
              <w:t xml:space="preserve"> </w:t>
            </w:r>
            <w:r w:rsidRPr="00D001B0">
              <w:rPr>
                <w:rFonts w:eastAsiaTheme="minorHAnsi" w:cs="Calibri"/>
                <w:color w:val="000000"/>
                <w:szCs w:val="15"/>
              </w:rPr>
              <w:t xml:space="preserve">- naruszenie art. 154 ust. 7 ustawy o finansach publicznych. </w:t>
            </w:r>
          </w:p>
          <w:p w14:paraId="342D5D81" w14:textId="5AD18C80" w:rsidR="00371B85" w:rsidRPr="00D001B0" w:rsidRDefault="00371B85" w:rsidP="00371B85">
            <w:pPr>
              <w:widowControl/>
              <w:adjustRightInd w:val="0"/>
              <w:jc w:val="both"/>
              <w:rPr>
                <w:rFonts w:eastAsiaTheme="minorHAnsi" w:cs="Calibri"/>
                <w:color w:val="000000"/>
                <w:szCs w:val="15"/>
              </w:rPr>
            </w:pPr>
            <w:r w:rsidRPr="00D001B0">
              <w:rPr>
                <w:rFonts w:eastAsiaTheme="minorHAnsi" w:cs="Calibri"/>
                <w:color w:val="000000"/>
                <w:szCs w:val="15"/>
              </w:rPr>
              <w:t>Przeznaczenie części środków z rezerwy na wypłatę dodatków zadaniowych i specjalnych zamiast na sfinansowanie wynagrodzeń wraz z pochodnymi stanowi naruszenie dyscypliny finansów publicznych w rozumieniu art. 12 ustawy o odpowiedzialności za naruszenie dyscypliny finansów publicznych</w:t>
            </w:r>
            <w:r>
              <w:rPr>
                <w:rFonts w:eastAsiaTheme="minorHAnsi" w:cs="Calibri"/>
                <w:color w:val="000000"/>
                <w:szCs w:val="15"/>
              </w:rPr>
              <w:t>.</w:t>
            </w:r>
          </w:p>
          <w:p w14:paraId="18DCD873" w14:textId="5BDFF43E" w:rsidR="00371B85" w:rsidRDefault="00371B85" w:rsidP="00371B85">
            <w:pPr>
              <w:widowControl/>
              <w:adjustRightInd w:val="0"/>
              <w:jc w:val="both"/>
              <w:rPr>
                <w:rFonts w:eastAsiaTheme="minorHAnsi" w:cs="Calibri"/>
                <w:color w:val="000000"/>
                <w:szCs w:val="15"/>
              </w:rPr>
            </w:pPr>
            <w:r>
              <w:rPr>
                <w:rFonts w:eastAsiaTheme="minorHAnsi" w:cs="Calibri"/>
                <w:color w:val="000000"/>
                <w:szCs w:val="15"/>
              </w:rPr>
              <w:t>W</w:t>
            </w:r>
            <w:r w:rsidRPr="00D001B0">
              <w:rPr>
                <w:rFonts w:eastAsiaTheme="minorHAnsi" w:cs="Calibri"/>
                <w:color w:val="000000"/>
                <w:szCs w:val="15"/>
              </w:rPr>
              <w:t>ydatk</w:t>
            </w:r>
            <w:r>
              <w:rPr>
                <w:rFonts w:eastAsiaTheme="minorHAnsi" w:cs="Calibri"/>
                <w:color w:val="000000"/>
                <w:szCs w:val="15"/>
              </w:rPr>
              <w:t>i</w:t>
            </w:r>
            <w:r w:rsidRPr="00D001B0">
              <w:rPr>
                <w:rFonts w:eastAsiaTheme="minorHAnsi" w:cs="Calibri"/>
                <w:color w:val="000000"/>
                <w:szCs w:val="15"/>
              </w:rPr>
              <w:t xml:space="preserve"> na wypłatę</w:t>
            </w:r>
            <w:r>
              <w:rPr>
                <w:rFonts w:eastAsiaTheme="minorHAnsi" w:cs="Calibri"/>
                <w:color w:val="000000"/>
                <w:szCs w:val="15"/>
              </w:rPr>
              <w:t xml:space="preserve"> </w:t>
            </w:r>
            <w:r w:rsidRPr="00D001B0">
              <w:rPr>
                <w:rFonts w:eastAsiaTheme="minorHAnsi" w:cs="Calibri"/>
                <w:color w:val="000000"/>
                <w:szCs w:val="15"/>
              </w:rPr>
              <w:t>wynagrodzeń, dodatków zadaniowych i specjalnych ze środków publicznych państwowej jednostki budżetowej z przekroczeniem zakresu upoważnienia określonego planem finansowym jednostki budżetowej</w:t>
            </w:r>
            <w:r>
              <w:rPr>
                <w:rFonts w:eastAsiaTheme="minorHAnsi" w:cs="Calibri"/>
                <w:color w:val="000000"/>
                <w:szCs w:val="15"/>
              </w:rPr>
              <w:t xml:space="preserve"> stanowi</w:t>
            </w:r>
            <w:r w:rsidRPr="00D001B0">
              <w:rPr>
                <w:rFonts w:eastAsiaTheme="minorHAnsi" w:cs="Calibri"/>
                <w:color w:val="000000"/>
                <w:szCs w:val="15"/>
              </w:rPr>
              <w:t xml:space="preserve"> naruszenie art. 44 ust. 3 pkt 1 ustawy o finansach publicznych</w:t>
            </w:r>
            <w:r>
              <w:rPr>
                <w:rFonts w:eastAsiaTheme="minorHAnsi" w:cs="Calibri"/>
                <w:color w:val="000000"/>
                <w:szCs w:val="15"/>
              </w:rPr>
              <w:t>.</w:t>
            </w:r>
          </w:p>
          <w:p w14:paraId="13D6F2DE" w14:textId="72BB8359" w:rsidR="00371B85" w:rsidRDefault="00371B85" w:rsidP="00371B85">
            <w:pPr>
              <w:widowControl/>
              <w:adjustRightInd w:val="0"/>
              <w:jc w:val="both"/>
              <w:rPr>
                <w:rFonts w:eastAsiaTheme="minorHAnsi" w:cs="Calibri"/>
                <w:color w:val="000000"/>
                <w:szCs w:val="15"/>
              </w:rPr>
            </w:pPr>
            <w:r w:rsidRPr="00D001B0">
              <w:rPr>
                <w:rFonts w:eastAsiaTheme="minorHAnsi" w:cs="Calibri"/>
                <w:color w:val="000000"/>
                <w:szCs w:val="15"/>
              </w:rPr>
              <w:t xml:space="preserve">Dokonanie wydatków ze środków publicznych ustalonych w Planie finansowo-rzeczowym GIOŚ, opracowanym na podstawie </w:t>
            </w:r>
            <w:r>
              <w:rPr>
                <w:rFonts w:eastAsiaTheme="minorHAnsi" w:cs="Calibri"/>
                <w:color w:val="000000"/>
                <w:szCs w:val="15"/>
              </w:rPr>
              <w:t>u</w:t>
            </w:r>
            <w:r w:rsidRPr="00D001B0">
              <w:rPr>
                <w:rFonts w:eastAsiaTheme="minorHAnsi" w:cs="Calibri"/>
                <w:color w:val="000000"/>
                <w:szCs w:val="15"/>
              </w:rPr>
              <w:t>stawy budżetowej i uwzględniającym zmiany dokonywane w trakcie roku budżetowego, z naruszeniem obowiązujących w GIOŚ zasad budżetu zadaniowego stanowi naruszenie dyscypliny finansów publicznych w rozumieniu art. 11 ust. 1 ustawy o odpowiedzialności za naruszenie dyscypliny finansów publicznych.</w:t>
            </w:r>
          </w:p>
          <w:p w14:paraId="1E9AAB3E" w14:textId="6BB0EE6F" w:rsidR="00371B85" w:rsidRPr="000F3F43" w:rsidRDefault="00371B85" w:rsidP="00371B85">
            <w:pPr>
              <w:pStyle w:val="szostkatymczasowa"/>
              <w:jc w:val="both"/>
              <w:rPr>
                <w:color w:val="000000"/>
                <w:sz w:val="15"/>
                <w:szCs w:val="15"/>
              </w:rPr>
            </w:pPr>
            <w:r w:rsidRPr="000F3F43">
              <w:rPr>
                <w:rFonts w:eastAsiaTheme="minorHAnsi" w:cs="Calibri"/>
                <w:color w:val="000000"/>
                <w:sz w:val="15"/>
                <w:szCs w:val="15"/>
              </w:rPr>
              <w:t>Kwota zawiadomienia 873.950,35 zł.</w:t>
            </w:r>
          </w:p>
        </w:tc>
      </w:tr>
      <w:tr w:rsidR="00371B85" w:rsidRPr="008A5C35" w14:paraId="70EAB5B4" w14:textId="2F098438" w:rsidTr="00A51EB7">
        <w:trPr>
          <w:cantSplit/>
          <w:trHeight w:val="276"/>
        </w:trPr>
        <w:tc>
          <w:tcPr>
            <w:tcW w:w="846" w:type="dxa"/>
            <w:shd w:val="clear" w:color="auto" w:fill="FFFFFF" w:themeFill="background1"/>
            <w:vAlign w:val="center"/>
          </w:tcPr>
          <w:p w14:paraId="06A05693" w14:textId="48B933E8" w:rsidR="00371B85" w:rsidRPr="00D001B0" w:rsidRDefault="00371B85" w:rsidP="00371B85">
            <w:pPr>
              <w:pStyle w:val="TableParagraph"/>
              <w:spacing w:before="0"/>
              <w:ind w:left="0"/>
              <w:rPr>
                <w:rFonts w:eastAsiaTheme="minorHAnsi" w:cs="Calibri"/>
                <w:color w:val="000000"/>
                <w:szCs w:val="15"/>
              </w:rPr>
            </w:pPr>
            <w:r>
              <w:rPr>
                <w:rFonts w:eastAsiaTheme="minorHAnsi" w:cs="Calibri"/>
                <w:color w:val="000000"/>
                <w:szCs w:val="15"/>
              </w:rPr>
              <w:t>10</w:t>
            </w:r>
            <w:r w:rsidR="004547D8">
              <w:rPr>
                <w:rFonts w:eastAsiaTheme="minorHAnsi" w:cs="Calibri"/>
                <w:color w:val="000000"/>
                <w:szCs w:val="15"/>
              </w:rPr>
              <w:t>5</w:t>
            </w:r>
            <w:r>
              <w:rPr>
                <w:rFonts w:eastAsiaTheme="minorHAnsi" w:cs="Calibri"/>
                <w:color w:val="000000"/>
                <w:szCs w:val="15"/>
              </w:rPr>
              <w:t>.</w:t>
            </w:r>
          </w:p>
        </w:tc>
        <w:tc>
          <w:tcPr>
            <w:tcW w:w="1104" w:type="dxa"/>
            <w:shd w:val="clear" w:color="auto" w:fill="FFFFFF" w:themeFill="background1"/>
            <w:vAlign w:val="center"/>
          </w:tcPr>
          <w:p w14:paraId="090275F4" w14:textId="4A2B9FDA" w:rsidR="00371B85" w:rsidRPr="00D001B0" w:rsidRDefault="00371B85" w:rsidP="00371B85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D001B0">
              <w:rPr>
                <w:rFonts w:eastAsiaTheme="minorHAnsi" w:cs="Calibri"/>
                <w:color w:val="000000"/>
                <w:szCs w:val="15"/>
              </w:rPr>
              <w:t>Zielona Góra</w:t>
            </w:r>
          </w:p>
        </w:tc>
        <w:tc>
          <w:tcPr>
            <w:tcW w:w="1616" w:type="dxa"/>
            <w:shd w:val="clear" w:color="auto" w:fill="FFFFFF" w:themeFill="background1"/>
            <w:vAlign w:val="center"/>
          </w:tcPr>
          <w:p w14:paraId="3E73D8C0" w14:textId="03D55410" w:rsidR="00371B85" w:rsidRPr="00D001B0" w:rsidRDefault="00371B85" w:rsidP="00371B85">
            <w:pPr>
              <w:pStyle w:val="szostkatymczasowa"/>
              <w:rPr>
                <w:sz w:val="15"/>
                <w:szCs w:val="15"/>
              </w:rPr>
            </w:pP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>Główny Inspektorat Ochrony Środowiska</w:t>
            </w:r>
          </w:p>
        </w:tc>
        <w:tc>
          <w:tcPr>
            <w:tcW w:w="935" w:type="dxa"/>
            <w:shd w:val="clear" w:color="auto" w:fill="FFFFFF" w:themeFill="background1"/>
            <w:vAlign w:val="center"/>
          </w:tcPr>
          <w:p w14:paraId="7D4F16AD" w14:textId="57ED12A9" w:rsidR="00371B85" w:rsidRPr="00D001B0" w:rsidRDefault="00371B85" w:rsidP="00371B85">
            <w:pPr>
              <w:pStyle w:val="szostkatymczasowa"/>
              <w:jc w:val="center"/>
              <w:rPr>
                <w:sz w:val="15"/>
                <w:szCs w:val="15"/>
              </w:rPr>
            </w:pP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>25.10.2024</w:t>
            </w:r>
          </w:p>
        </w:tc>
        <w:tc>
          <w:tcPr>
            <w:tcW w:w="5141" w:type="dxa"/>
            <w:shd w:val="clear" w:color="auto" w:fill="FFFFFF" w:themeFill="background1"/>
            <w:vAlign w:val="center"/>
          </w:tcPr>
          <w:p w14:paraId="22DDEA24" w14:textId="39A9DA7F" w:rsidR="00371B85" w:rsidRPr="00D001B0" w:rsidRDefault="00371B85" w:rsidP="00371B85">
            <w:pPr>
              <w:widowControl/>
              <w:adjustRightInd w:val="0"/>
              <w:jc w:val="both"/>
              <w:rPr>
                <w:rFonts w:eastAsiaTheme="minorHAnsi" w:cs="Calibri"/>
                <w:color w:val="000000"/>
                <w:szCs w:val="15"/>
              </w:rPr>
            </w:pPr>
            <w:r>
              <w:rPr>
                <w:rFonts w:eastAsiaTheme="minorHAnsi" w:cs="Calibri"/>
                <w:color w:val="000000"/>
                <w:szCs w:val="15"/>
              </w:rPr>
              <w:t>N</w:t>
            </w:r>
            <w:r w:rsidRPr="00D001B0">
              <w:rPr>
                <w:rFonts w:eastAsiaTheme="minorHAnsi" w:cs="Calibri"/>
                <w:color w:val="000000"/>
                <w:szCs w:val="15"/>
              </w:rPr>
              <w:t xml:space="preserve">ieprzekazanie w terminie do budżetu wynagrodzeń nienależnie pobranych </w:t>
            </w:r>
            <w:r>
              <w:rPr>
                <w:rFonts w:eastAsiaTheme="minorHAnsi" w:cs="Calibri"/>
                <w:color w:val="000000"/>
                <w:szCs w:val="15"/>
              </w:rPr>
              <w:br/>
            </w:r>
            <w:r w:rsidRPr="00D001B0">
              <w:rPr>
                <w:rFonts w:eastAsiaTheme="minorHAnsi" w:cs="Calibri"/>
                <w:color w:val="000000"/>
                <w:szCs w:val="15"/>
              </w:rPr>
              <w:t xml:space="preserve">przez pracownika w poprzednich latach i zwróconych przez tego pracownika. </w:t>
            </w:r>
          </w:p>
          <w:p w14:paraId="366C1FA6" w14:textId="1643FA41" w:rsidR="00371B85" w:rsidRDefault="00371B85" w:rsidP="00371B85">
            <w:pPr>
              <w:pStyle w:val="szostkatymczasowa"/>
              <w:jc w:val="both"/>
              <w:rPr>
                <w:rFonts w:eastAsiaTheme="minorHAnsi" w:cs="Calibri"/>
                <w:color w:val="000000"/>
                <w:sz w:val="15"/>
                <w:szCs w:val="15"/>
              </w:rPr>
            </w:pPr>
            <w:r>
              <w:rPr>
                <w:rFonts w:eastAsiaTheme="minorHAnsi" w:cs="Calibri"/>
                <w:color w:val="000000"/>
                <w:sz w:val="15"/>
                <w:szCs w:val="15"/>
              </w:rPr>
              <w:t>N</w:t>
            </w: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>iepobrani</w:t>
            </w:r>
            <w:r>
              <w:rPr>
                <w:rFonts w:eastAsiaTheme="minorHAnsi" w:cs="Calibri"/>
                <w:color w:val="000000"/>
                <w:sz w:val="15"/>
                <w:szCs w:val="15"/>
              </w:rPr>
              <w:t>e</w:t>
            </w: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 xml:space="preserve"> i nieprzekazani</w:t>
            </w:r>
            <w:r>
              <w:rPr>
                <w:rFonts w:eastAsiaTheme="minorHAnsi" w:cs="Calibri"/>
                <w:color w:val="000000"/>
                <w:sz w:val="15"/>
                <w:szCs w:val="15"/>
              </w:rPr>
              <w:t>e</w:t>
            </w: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 xml:space="preserve"> do Zakładu Ubezpieczeń Społecznych składek </w:t>
            </w:r>
            <w:r>
              <w:rPr>
                <w:rFonts w:eastAsiaTheme="minorHAnsi" w:cs="Calibri"/>
                <w:color w:val="000000"/>
                <w:sz w:val="15"/>
                <w:szCs w:val="15"/>
              </w:rPr>
              <w:br/>
            </w: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>na ubezpieczenie zdrowotne od należności wypłaconych za przeprowadzenie szkoleń (wykładów i ćwiczeń), do czego GIOŚ jako płatnik był zobowiązany</w:t>
            </w:r>
            <w:r>
              <w:rPr>
                <w:rFonts w:eastAsiaTheme="minorHAnsi" w:cs="Calibri"/>
                <w:color w:val="000000"/>
                <w:sz w:val="15"/>
                <w:szCs w:val="15"/>
              </w:rPr>
              <w:t xml:space="preserve">. </w:t>
            </w:r>
          </w:p>
          <w:p w14:paraId="5E25F311" w14:textId="14E0D0B6" w:rsidR="00371B85" w:rsidRPr="00D001B0" w:rsidRDefault="00371B85" w:rsidP="00371B85">
            <w:pPr>
              <w:pStyle w:val="szostkatymczasowa"/>
              <w:jc w:val="both"/>
              <w:rPr>
                <w:color w:val="000000"/>
                <w:sz w:val="15"/>
                <w:szCs w:val="15"/>
              </w:rPr>
            </w:pPr>
            <w:r>
              <w:rPr>
                <w:rFonts w:eastAsiaTheme="minorHAnsi" w:cs="Calibri"/>
                <w:color w:val="000000"/>
                <w:sz w:val="15"/>
                <w:szCs w:val="15"/>
              </w:rPr>
              <w:t xml:space="preserve">Kwota zawiadomienia </w:t>
            </w: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>26</w:t>
            </w:r>
            <w:r>
              <w:rPr>
                <w:rFonts w:eastAsiaTheme="minorHAnsi" w:cs="Calibri"/>
                <w:color w:val="000000"/>
                <w:sz w:val="15"/>
                <w:szCs w:val="15"/>
              </w:rPr>
              <w:t>.</w:t>
            </w: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>295,45</w:t>
            </w:r>
            <w:r>
              <w:rPr>
                <w:rFonts w:eastAsiaTheme="minorHAnsi" w:cs="Calibri"/>
                <w:color w:val="000000"/>
                <w:sz w:val="15"/>
                <w:szCs w:val="15"/>
              </w:rPr>
              <w:t xml:space="preserve"> zł.</w:t>
            </w:r>
          </w:p>
        </w:tc>
      </w:tr>
      <w:tr w:rsidR="00371B85" w:rsidRPr="008A5C35" w14:paraId="485A3E7E" w14:textId="070947FD" w:rsidTr="00A51EB7">
        <w:trPr>
          <w:cantSplit/>
          <w:trHeight w:val="276"/>
        </w:trPr>
        <w:tc>
          <w:tcPr>
            <w:tcW w:w="846" w:type="dxa"/>
            <w:shd w:val="clear" w:color="auto" w:fill="FFFFFF" w:themeFill="background1"/>
            <w:vAlign w:val="center"/>
          </w:tcPr>
          <w:p w14:paraId="5BEEFFBA" w14:textId="6CCDF459" w:rsidR="00371B85" w:rsidRPr="00D001B0" w:rsidRDefault="00371B85" w:rsidP="00371B85">
            <w:pPr>
              <w:pStyle w:val="TableParagraph"/>
              <w:spacing w:before="0"/>
              <w:ind w:left="0"/>
              <w:rPr>
                <w:rFonts w:eastAsiaTheme="minorHAnsi" w:cs="Calibri"/>
                <w:color w:val="000000"/>
                <w:szCs w:val="15"/>
              </w:rPr>
            </w:pPr>
            <w:r>
              <w:rPr>
                <w:rFonts w:eastAsiaTheme="minorHAnsi" w:cs="Calibri"/>
                <w:color w:val="000000"/>
                <w:szCs w:val="15"/>
              </w:rPr>
              <w:t>10</w:t>
            </w:r>
            <w:r w:rsidR="004547D8">
              <w:rPr>
                <w:rFonts w:eastAsiaTheme="minorHAnsi" w:cs="Calibri"/>
                <w:color w:val="000000"/>
                <w:szCs w:val="15"/>
              </w:rPr>
              <w:t>6</w:t>
            </w:r>
            <w:r>
              <w:rPr>
                <w:rFonts w:eastAsiaTheme="minorHAnsi" w:cs="Calibri"/>
                <w:color w:val="000000"/>
                <w:szCs w:val="15"/>
              </w:rPr>
              <w:t>.</w:t>
            </w:r>
          </w:p>
        </w:tc>
        <w:tc>
          <w:tcPr>
            <w:tcW w:w="1104" w:type="dxa"/>
            <w:shd w:val="clear" w:color="auto" w:fill="FFFFFF" w:themeFill="background1"/>
            <w:vAlign w:val="center"/>
          </w:tcPr>
          <w:p w14:paraId="61B6547B" w14:textId="5025F9DA" w:rsidR="00371B85" w:rsidRPr="00D001B0" w:rsidRDefault="00371B85" w:rsidP="00371B85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D001B0">
              <w:rPr>
                <w:rFonts w:eastAsiaTheme="minorHAnsi" w:cs="Calibri"/>
                <w:color w:val="000000"/>
                <w:szCs w:val="15"/>
              </w:rPr>
              <w:t>Zielona Góra</w:t>
            </w:r>
          </w:p>
        </w:tc>
        <w:tc>
          <w:tcPr>
            <w:tcW w:w="1616" w:type="dxa"/>
            <w:shd w:val="clear" w:color="auto" w:fill="FFFFFF" w:themeFill="background1"/>
            <w:vAlign w:val="center"/>
          </w:tcPr>
          <w:p w14:paraId="2AD3D404" w14:textId="1EBF8C5E" w:rsidR="00371B85" w:rsidRPr="00D001B0" w:rsidRDefault="00371B85" w:rsidP="00371B85">
            <w:pPr>
              <w:pStyle w:val="szostkatymczasowa"/>
              <w:rPr>
                <w:sz w:val="15"/>
                <w:szCs w:val="15"/>
              </w:rPr>
            </w:pP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>Główny Inspektorat Ochrony Środowiska</w:t>
            </w:r>
          </w:p>
        </w:tc>
        <w:tc>
          <w:tcPr>
            <w:tcW w:w="935" w:type="dxa"/>
            <w:shd w:val="clear" w:color="auto" w:fill="FFFFFF" w:themeFill="background1"/>
            <w:vAlign w:val="center"/>
          </w:tcPr>
          <w:p w14:paraId="1B79756C" w14:textId="72AA2372" w:rsidR="00371B85" w:rsidRPr="00D001B0" w:rsidRDefault="00371B85" w:rsidP="00371B85">
            <w:pPr>
              <w:pStyle w:val="szostkatymczasowa"/>
              <w:jc w:val="center"/>
              <w:rPr>
                <w:sz w:val="15"/>
                <w:szCs w:val="15"/>
              </w:rPr>
            </w:pP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>28.11.2024</w:t>
            </w:r>
          </w:p>
        </w:tc>
        <w:tc>
          <w:tcPr>
            <w:tcW w:w="5141" w:type="dxa"/>
            <w:shd w:val="clear" w:color="auto" w:fill="FFFFFF" w:themeFill="background1"/>
            <w:vAlign w:val="center"/>
          </w:tcPr>
          <w:p w14:paraId="1D9A6D27" w14:textId="1398522D" w:rsidR="00371B85" w:rsidRPr="00C726D2" w:rsidRDefault="00371B85" w:rsidP="00371B85">
            <w:pPr>
              <w:pStyle w:val="szostkatymczasowa"/>
              <w:jc w:val="both"/>
              <w:rPr>
                <w:rFonts w:eastAsiaTheme="minorHAnsi" w:cs="Calibri"/>
                <w:color w:val="000000"/>
                <w:sz w:val="15"/>
                <w:szCs w:val="15"/>
              </w:rPr>
            </w:pPr>
            <w:r>
              <w:rPr>
                <w:rFonts w:eastAsiaTheme="minorHAnsi" w:cs="Calibri"/>
                <w:color w:val="000000"/>
                <w:sz w:val="15"/>
                <w:szCs w:val="15"/>
              </w:rPr>
              <w:t>N</w:t>
            </w: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>iewydanie i niedoręczenie, przed upływem czasu przedawnienia, decyzji o nałożeniu administracyjnej kary pieniężnej operatorowi statku powietrznego, który nie złożył wymaganego prawem raportu na temat wielkości emisji CO2 lub sprawozdania z weryfikacji. Konsekwencją powyższego było doprowadzenie do przedawnienia możliwości ustalenia zobowiązania Skarbu Państwa (administracyjnej kary pieniężnej).</w:t>
            </w:r>
            <w:r>
              <w:rPr>
                <w:rFonts w:eastAsiaTheme="minorHAnsi" w:cs="Calibri"/>
                <w:color w:val="000000"/>
                <w:sz w:val="15"/>
                <w:szCs w:val="15"/>
              </w:rPr>
              <w:t xml:space="preserve"> Kwota zawiadomienia </w:t>
            </w: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>50</w:t>
            </w:r>
            <w:r>
              <w:rPr>
                <w:rFonts w:eastAsiaTheme="minorHAnsi" w:cs="Calibri"/>
                <w:color w:val="000000"/>
                <w:sz w:val="15"/>
                <w:szCs w:val="15"/>
              </w:rPr>
              <w:t>.</w:t>
            </w: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>000,00</w:t>
            </w:r>
            <w:r>
              <w:rPr>
                <w:rFonts w:eastAsiaTheme="minorHAnsi" w:cs="Calibri"/>
                <w:color w:val="000000"/>
                <w:sz w:val="15"/>
                <w:szCs w:val="15"/>
              </w:rPr>
              <w:t xml:space="preserve"> zł.</w:t>
            </w:r>
          </w:p>
        </w:tc>
      </w:tr>
      <w:tr w:rsidR="00371B85" w:rsidRPr="008A5C35" w14:paraId="5F16A1A5" w14:textId="562D6A68" w:rsidTr="00A51EB7">
        <w:trPr>
          <w:cantSplit/>
          <w:trHeight w:val="276"/>
        </w:trPr>
        <w:tc>
          <w:tcPr>
            <w:tcW w:w="846" w:type="dxa"/>
            <w:shd w:val="clear" w:color="auto" w:fill="FFFFFF" w:themeFill="background1"/>
            <w:vAlign w:val="center"/>
          </w:tcPr>
          <w:p w14:paraId="69ADF2A1" w14:textId="5F4A19D0" w:rsidR="00371B85" w:rsidRPr="00D001B0" w:rsidRDefault="00371B85" w:rsidP="00371B85">
            <w:pPr>
              <w:pStyle w:val="TableParagraph"/>
              <w:spacing w:before="0"/>
              <w:ind w:left="0"/>
              <w:rPr>
                <w:rFonts w:eastAsiaTheme="minorHAnsi" w:cs="Calibri"/>
                <w:color w:val="000000"/>
                <w:szCs w:val="15"/>
              </w:rPr>
            </w:pPr>
            <w:r>
              <w:rPr>
                <w:rFonts w:eastAsiaTheme="minorHAnsi" w:cs="Calibri"/>
                <w:color w:val="000000"/>
                <w:szCs w:val="15"/>
              </w:rPr>
              <w:t>10</w:t>
            </w:r>
            <w:r w:rsidR="004547D8">
              <w:rPr>
                <w:rFonts w:eastAsiaTheme="minorHAnsi" w:cs="Calibri"/>
                <w:color w:val="000000"/>
                <w:szCs w:val="15"/>
              </w:rPr>
              <w:t>7</w:t>
            </w:r>
            <w:r>
              <w:rPr>
                <w:rFonts w:eastAsiaTheme="minorHAnsi" w:cs="Calibri"/>
                <w:color w:val="000000"/>
                <w:szCs w:val="15"/>
              </w:rPr>
              <w:t>.</w:t>
            </w:r>
          </w:p>
        </w:tc>
        <w:tc>
          <w:tcPr>
            <w:tcW w:w="1104" w:type="dxa"/>
            <w:shd w:val="clear" w:color="auto" w:fill="FFFFFF" w:themeFill="background1"/>
            <w:vAlign w:val="center"/>
          </w:tcPr>
          <w:p w14:paraId="5EA8D7B4" w14:textId="7AD5731C" w:rsidR="00371B85" w:rsidRPr="00D001B0" w:rsidRDefault="00371B85" w:rsidP="00371B85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D001B0">
              <w:rPr>
                <w:rFonts w:eastAsiaTheme="minorHAnsi" w:cs="Calibri"/>
                <w:color w:val="000000"/>
                <w:szCs w:val="15"/>
              </w:rPr>
              <w:t>Zielona Góra</w:t>
            </w:r>
          </w:p>
        </w:tc>
        <w:tc>
          <w:tcPr>
            <w:tcW w:w="1616" w:type="dxa"/>
            <w:shd w:val="clear" w:color="auto" w:fill="FFFFFF" w:themeFill="background1"/>
            <w:vAlign w:val="center"/>
          </w:tcPr>
          <w:p w14:paraId="0E67F0C8" w14:textId="3F1BCB75" w:rsidR="00371B85" w:rsidRPr="00D001B0" w:rsidRDefault="00371B85" w:rsidP="00371B85">
            <w:pPr>
              <w:pStyle w:val="szostkatymczasowa"/>
              <w:rPr>
                <w:sz w:val="15"/>
                <w:szCs w:val="15"/>
              </w:rPr>
            </w:pP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>Główny Inspektorat Ochrony Środowiska</w:t>
            </w:r>
          </w:p>
        </w:tc>
        <w:tc>
          <w:tcPr>
            <w:tcW w:w="935" w:type="dxa"/>
            <w:shd w:val="clear" w:color="auto" w:fill="FFFFFF" w:themeFill="background1"/>
            <w:vAlign w:val="center"/>
          </w:tcPr>
          <w:p w14:paraId="448CDAB5" w14:textId="7FF64C67" w:rsidR="00371B85" w:rsidRPr="00D001B0" w:rsidRDefault="00371B85" w:rsidP="00371B85">
            <w:pPr>
              <w:pStyle w:val="szostkatymczasowa"/>
              <w:jc w:val="center"/>
              <w:rPr>
                <w:sz w:val="15"/>
                <w:szCs w:val="15"/>
              </w:rPr>
            </w:pP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>14.03.2025</w:t>
            </w:r>
          </w:p>
        </w:tc>
        <w:tc>
          <w:tcPr>
            <w:tcW w:w="5141" w:type="dxa"/>
            <w:shd w:val="clear" w:color="auto" w:fill="FFFFFF" w:themeFill="background1"/>
            <w:vAlign w:val="center"/>
          </w:tcPr>
          <w:p w14:paraId="6AAF387A" w14:textId="72FFBF69" w:rsidR="00371B85" w:rsidRPr="000C24A0" w:rsidRDefault="00371B85" w:rsidP="00371B85">
            <w:pPr>
              <w:pStyle w:val="szostkatymczasowa"/>
              <w:jc w:val="both"/>
              <w:rPr>
                <w:rFonts w:eastAsiaTheme="minorHAnsi" w:cs="Calibri"/>
                <w:color w:val="000000"/>
                <w:sz w:val="15"/>
                <w:szCs w:val="15"/>
              </w:rPr>
            </w:pP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>Nie ustalono należności Skarbu Państwa z tytułu kar umownych należnych z powodu nieterminowej realizacji umowy przez wykonawcę zadania pn. „Monitoring i ocena stanu zdrowotnego lasów w roku 2022-część II oraz w latach 2023-2025”</w:t>
            </w:r>
            <w:r>
              <w:rPr>
                <w:rFonts w:eastAsiaTheme="minorHAnsi" w:cs="Calibri"/>
                <w:color w:val="000000"/>
                <w:sz w:val="15"/>
                <w:szCs w:val="15"/>
              </w:rPr>
              <w:t xml:space="preserve"> </w:t>
            </w: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 xml:space="preserve">- </w:t>
            </w:r>
            <w:r w:rsidRPr="006B3E12">
              <w:rPr>
                <w:rFonts w:eastAsiaTheme="minorHAnsi" w:cs="Calibri"/>
                <w:color w:val="000000"/>
                <w:sz w:val="15"/>
                <w:szCs w:val="15"/>
              </w:rPr>
              <w:t>naruszenie art. 42 ust. 5 ustawy o finansach publicznych.</w:t>
            </w: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 xml:space="preserve"> Nieustalenie należności Skarbu Państwa stanowi naruszenie dyscypliny finansów publicznych w rozumieniu art. 5 ust. 1 pkt 1 ustawy</w:t>
            </w:r>
            <w:r>
              <w:rPr>
                <w:rFonts w:eastAsiaTheme="minorHAnsi" w:cs="Calibri"/>
                <w:color w:val="000000"/>
                <w:sz w:val="15"/>
                <w:szCs w:val="15"/>
              </w:rPr>
              <w:t xml:space="preserve"> </w:t>
            </w: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>o</w:t>
            </w:r>
            <w:r>
              <w:rPr>
                <w:rFonts w:eastAsiaTheme="minorHAnsi" w:cs="Calibri"/>
                <w:color w:val="000000"/>
                <w:sz w:val="15"/>
                <w:szCs w:val="15"/>
              </w:rPr>
              <w:t xml:space="preserve"> </w:t>
            </w: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>odpowiedzialności za naruszenie dyscypliny finansów publicznych.</w:t>
            </w:r>
            <w:r>
              <w:rPr>
                <w:rFonts w:eastAsiaTheme="minorHAnsi" w:cs="Calibri"/>
                <w:color w:val="000000"/>
                <w:sz w:val="15"/>
                <w:szCs w:val="15"/>
              </w:rPr>
              <w:t xml:space="preserve"> Kwota zawiadomienia </w:t>
            </w: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>39</w:t>
            </w:r>
            <w:r>
              <w:rPr>
                <w:rFonts w:eastAsiaTheme="minorHAnsi" w:cs="Calibri"/>
                <w:color w:val="000000"/>
                <w:sz w:val="15"/>
                <w:szCs w:val="15"/>
              </w:rPr>
              <w:t>.</w:t>
            </w: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>169,92</w:t>
            </w:r>
            <w:r>
              <w:rPr>
                <w:rFonts w:eastAsiaTheme="minorHAnsi" w:cs="Calibri"/>
                <w:color w:val="000000"/>
                <w:sz w:val="15"/>
                <w:szCs w:val="15"/>
              </w:rPr>
              <w:t xml:space="preserve"> zł.</w:t>
            </w:r>
          </w:p>
        </w:tc>
      </w:tr>
      <w:tr w:rsidR="00371B85" w:rsidRPr="008A5C35" w14:paraId="6BF362D4" w14:textId="7527C38F" w:rsidTr="00A51EB7">
        <w:trPr>
          <w:cantSplit/>
          <w:trHeight w:val="276"/>
        </w:trPr>
        <w:tc>
          <w:tcPr>
            <w:tcW w:w="846" w:type="dxa"/>
            <w:shd w:val="clear" w:color="auto" w:fill="FFFFFF" w:themeFill="background1"/>
            <w:vAlign w:val="center"/>
          </w:tcPr>
          <w:p w14:paraId="6A6ADEF5" w14:textId="33156994" w:rsidR="00371B85" w:rsidRPr="00D001B0" w:rsidRDefault="00371B85" w:rsidP="00371B85">
            <w:pPr>
              <w:pStyle w:val="TableParagraph"/>
              <w:spacing w:before="0"/>
              <w:ind w:left="0"/>
              <w:rPr>
                <w:rFonts w:eastAsiaTheme="minorHAnsi" w:cs="Calibri"/>
                <w:color w:val="000000"/>
                <w:szCs w:val="15"/>
              </w:rPr>
            </w:pPr>
            <w:r>
              <w:rPr>
                <w:rFonts w:eastAsiaTheme="minorHAnsi" w:cs="Calibri"/>
                <w:color w:val="000000"/>
                <w:szCs w:val="15"/>
              </w:rPr>
              <w:t>10</w:t>
            </w:r>
            <w:r w:rsidR="004547D8">
              <w:rPr>
                <w:rFonts w:eastAsiaTheme="minorHAnsi" w:cs="Calibri"/>
                <w:color w:val="000000"/>
                <w:szCs w:val="15"/>
              </w:rPr>
              <w:t>8</w:t>
            </w:r>
            <w:r>
              <w:rPr>
                <w:rFonts w:eastAsiaTheme="minorHAnsi" w:cs="Calibri"/>
                <w:color w:val="000000"/>
                <w:szCs w:val="15"/>
              </w:rPr>
              <w:t>.</w:t>
            </w:r>
          </w:p>
        </w:tc>
        <w:tc>
          <w:tcPr>
            <w:tcW w:w="1104" w:type="dxa"/>
            <w:shd w:val="clear" w:color="auto" w:fill="FFFFFF" w:themeFill="background1"/>
            <w:vAlign w:val="center"/>
          </w:tcPr>
          <w:p w14:paraId="0B35B873" w14:textId="5141F543" w:rsidR="00371B85" w:rsidRPr="00D001B0" w:rsidRDefault="00371B85" w:rsidP="00371B85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D001B0">
              <w:rPr>
                <w:rFonts w:eastAsiaTheme="minorHAnsi" w:cs="Calibri"/>
                <w:color w:val="000000"/>
                <w:szCs w:val="15"/>
              </w:rPr>
              <w:t>Zielona Góra</w:t>
            </w:r>
          </w:p>
        </w:tc>
        <w:tc>
          <w:tcPr>
            <w:tcW w:w="1616" w:type="dxa"/>
            <w:shd w:val="clear" w:color="auto" w:fill="FFFFFF" w:themeFill="background1"/>
            <w:vAlign w:val="center"/>
          </w:tcPr>
          <w:p w14:paraId="26F1C143" w14:textId="75B38266" w:rsidR="00371B85" w:rsidRPr="00D001B0" w:rsidRDefault="00371B85" w:rsidP="00371B85">
            <w:pPr>
              <w:pStyle w:val="szostkatymczasowa"/>
              <w:rPr>
                <w:sz w:val="15"/>
                <w:szCs w:val="15"/>
              </w:rPr>
            </w:pP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>Główny Inspektorat Ochrony Środowiska</w:t>
            </w:r>
          </w:p>
        </w:tc>
        <w:tc>
          <w:tcPr>
            <w:tcW w:w="935" w:type="dxa"/>
            <w:shd w:val="clear" w:color="auto" w:fill="FFFFFF" w:themeFill="background1"/>
            <w:vAlign w:val="center"/>
          </w:tcPr>
          <w:p w14:paraId="238FFBA0" w14:textId="3AB51F3C" w:rsidR="00371B85" w:rsidRPr="00D001B0" w:rsidRDefault="00371B85" w:rsidP="00371B85">
            <w:pPr>
              <w:pStyle w:val="szostkatymczasowa"/>
              <w:jc w:val="center"/>
              <w:rPr>
                <w:sz w:val="15"/>
                <w:szCs w:val="15"/>
              </w:rPr>
            </w:pP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>4.06.2025</w:t>
            </w:r>
          </w:p>
        </w:tc>
        <w:tc>
          <w:tcPr>
            <w:tcW w:w="5141" w:type="dxa"/>
            <w:shd w:val="clear" w:color="auto" w:fill="FFFFFF" w:themeFill="background1"/>
            <w:vAlign w:val="center"/>
          </w:tcPr>
          <w:p w14:paraId="65B500FA" w14:textId="57C06F5C" w:rsidR="00371B85" w:rsidRPr="00C726D2" w:rsidRDefault="00371B85" w:rsidP="00371B85">
            <w:pPr>
              <w:pStyle w:val="szostkatymczasowa"/>
              <w:jc w:val="both"/>
              <w:rPr>
                <w:rFonts w:eastAsiaTheme="minorHAnsi" w:cs="Calibri"/>
                <w:color w:val="000000"/>
                <w:sz w:val="15"/>
                <w:szCs w:val="15"/>
              </w:rPr>
            </w:pP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>Dokonan</w:t>
            </w:r>
            <w:r>
              <w:rPr>
                <w:rFonts w:eastAsiaTheme="minorHAnsi" w:cs="Calibri"/>
                <w:color w:val="000000"/>
                <w:sz w:val="15"/>
                <w:szCs w:val="15"/>
              </w:rPr>
              <w:t>ie</w:t>
            </w: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 xml:space="preserve"> wydatków ze środków publicznych z naruszeniem przepisów dotyczących dokonywania poszczególnych rodzajów wydatków poprzez przyznanie i wypłacanie pracownikom Głównego Inspektoratu Ochrony Środowiska nagród z utworzonego</w:t>
            </w:r>
            <w:r>
              <w:rPr>
                <w:rFonts w:eastAsiaTheme="minorHAnsi" w:cs="Calibri"/>
                <w:color w:val="000000"/>
                <w:sz w:val="15"/>
                <w:szCs w:val="15"/>
              </w:rPr>
              <w:t xml:space="preserve"> </w:t>
            </w: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>w ww. jednostce budżetowej funduszu nagród, bez uzasadnienia, za jakie szczególne osiągnięcia w pracy zawodowej zostały one przyznane.</w:t>
            </w:r>
            <w:r>
              <w:rPr>
                <w:rFonts w:eastAsiaTheme="minorHAnsi" w:cs="Calibri"/>
                <w:color w:val="000000"/>
                <w:sz w:val="15"/>
                <w:szCs w:val="15"/>
              </w:rPr>
              <w:t xml:space="preserve"> Kwota zawiadomienia </w:t>
            </w: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>3</w:t>
            </w:r>
            <w:r>
              <w:rPr>
                <w:rFonts w:eastAsiaTheme="minorHAnsi" w:cs="Calibri"/>
                <w:color w:val="000000"/>
                <w:sz w:val="15"/>
                <w:szCs w:val="15"/>
              </w:rPr>
              <w:t>.</w:t>
            </w: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>800</w:t>
            </w:r>
            <w:r>
              <w:rPr>
                <w:rFonts w:eastAsiaTheme="minorHAnsi" w:cs="Calibri"/>
                <w:color w:val="000000"/>
                <w:sz w:val="15"/>
                <w:szCs w:val="15"/>
              </w:rPr>
              <w:t>.</w:t>
            </w: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>279,40</w:t>
            </w:r>
            <w:r>
              <w:rPr>
                <w:rFonts w:eastAsiaTheme="minorHAnsi" w:cs="Calibri"/>
                <w:color w:val="000000"/>
                <w:sz w:val="15"/>
                <w:szCs w:val="15"/>
              </w:rPr>
              <w:t xml:space="preserve"> zł.</w:t>
            </w:r>
          </w:p>
        </w:tc>
      </w:tr>
      <w:tr w:rsidR="00371B85" w:rsidRPr="008A5C35" w14:paraId="7F6F1BB0" w14:textId="64FE3306" w:rsidTr="00A51EB7">
        <w:trPr>
          <w:cantSplit/>
          <w:trHeight w:val="276"/>
        </w:trPr>
        <w:tc>
          <w:tcPr>
            <w:tcW w:w="846" w:type="dxa"/>
            <w:shd w:val="clear" w:color="auto" w:fill="FFFFFF" w:themeFill="background1"/>
            <w:vAlign w:val="center"/>
          </w:tcPr>
          <w:p w14:paraId="71731F10" w14:textId="73DCEF53" w:rsidR="00371B85" w:rsidRPr="00D001B0" w:rsidRDefault="00371B85" w:rsidP="00371B85">
            <w:pPr>
              <w:pStyle w:val="TableParagraph"/>
              <w:spacing w:before="0"/>
              <w:ind w:left="0"/>
              <w:rPr>
                <w:rFonts w:eastAsiaTheme="minorHAnsi" w:cs="Calibri"/>
                <w:color w:val="000000"/>
                <w:szCs w:val="15"/>
              </w:rPr>
            </w:pPr>
            <w:r>
              <w:rPr>
                <w:rFonts w:eastAsiaTheme="minorHAnsi" w:cs="Calibri"/>
                <w:color w:val="000000"/>
                <w:szCs w:val="15"/>
              </w:rPr>
              <w:t>10</w:t>
            </w:r>
            <w:r w:rsidR="004547D8">
              <w:rPr>
                <w:rFonts w:eastAsiaTheme="minorHAnsi" w:cs="Calibri"/>
                <w:color w:val="000000"/>
                <w:szCs w:val="15"/>
              </w:rPr>
              <w:t>9</w:t>
            </w:r>
            <w:r>
              <w:rPr>
                <w:rFonts w:eastAsiaTheme="minorHAnsi" w:cs="Calibri"/>
                <w:color w:val="000000"/>
                <w:szCs w:val="15"/>
              </w:rPr>
              <w:t>.</w:t>
            </w:r>
          </w:p>
        </w:tc>
        <w:tc>
          <w:tcPr>
            <w:tcW w:w="1104" w:type="dxa"/>
            <w:shd w:val="clear" w:color="auto" w:fill="FFFFFF" w:themeFill="background1"/>
            <w:vAlign w:val="center"/>
          </w:tcPr>
          <w:p w14:paraId="2B348544" w14:textId="20F8521E" w:rsidR="00371B85" w:rsidRPr="00D001B0" w:rsidRDefault="00371B85" w:rsidP="00371B85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D001B0">
              <w:rPr>
                <w:rFonts w:eastAsiaTheme="minorHAnsi" w:cs="Calibri"/>
                <w:color w:val="000000"/>
                <w:szCs w:val="15"/>
              </w:rPr>
              <w:t>Zielona Góra</w:t>
            </w:r>
          </w:p>
        </w:tc>
        <w:tc>
          <w:tcPr>
            <w:tcW w:w="1616" w:type="dxa"/>
            <w:shd w:val="clear" w:color="auto" w:fill="FFFFFF" w:themeFill="background1"/>
            <w:vAlign w:val="center"/>
          </w:tcPr>
          <w:p w14:paraId="18E95AF2" w14:textId="5342E643" w:rsidR="00371B85" w:rsidRPr="00D001B0" w:rsidRDefault="00371B85" w:rsidP="00371B85">
            <w:pPr>
              <w:pStyle w:val="szostkatymczasowa"/>
              <w:rPr>
                <w:sz w:val="15"/>
                <w:szCs w:val="15"/>
              </w:rPr>
            </w:pP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>Główny Inspektorat Ochrony Środowiska</w:t>
            </w:r>
          </w:p>
        </w:tc>
        <w:tc>
          <w:tcPr>
            <w:tcW w:w="935" w:type="dxa"/>
            <w:shd w:val="clear" w:color="auto" w:fill="FFFFFF" w:themeFill="background1"/>
            <w:vAlign w:val="center"/>
          </w:tcPr>
          <w:p w14:paraId="4B52B634" w14:textId="35072697" w:rsidR="00371B85" w:rsidRPr="00D001B0" w:rsidRDefault="00371B85" w:rsidP="00371B85">
            <w:pPr>
              <w:pStyle w:val="szostkatymczasowa"/>
              <w:jc w:val="center"/>
              <w:rPr>
                <w:sz w:val="15"/>
                <w:szCs w:val="15"/>
              </w:rPr>
            </w:pP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>30.06.2025</w:t>
            </w:r>
          </w:p>
        </w:tc>
        <w:tc>
          <w:tcPr>
            <w:tcW w:w="5141" w:type="dxa"/>
            <w:shd w:val="clear" w:color="auto" w:fill="FFFFFF" w:themeFill="background1"/>
            <w:vAlign w:val="center"/>
          </w:tcPr>
          <w:p w14:paraId="3F24BCE3" w14:textId="3A2624C1" w:rsidR="00371B85" w:rsidRPr="00C726D2" w:rsidRDefault="00371B85" w:rsidP="00371B85">
            <w:pPr>
              <w:pStyle w:val="szostkatymczasowa"/>
              <w:jc w:val="both"/>
              <w:rPr>
                <w:rFonts w:eastAsiaTheme="minorHAnsi" w:cs="Calibri"/>
                <w:color w:val="000000"/>
                <w:sz w:val="15"/>
                <w:szCs w:val="15"/>
              </w:rPr>
            </w:pP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>Dokonan</w:t>
            </w:r>
            <w:r>
              <w:rPr>
                <w:rFonts w:eastAsiaTheme="minorHAnsi" w:cs="Calibri"/>
                <w:color w:val="000000"/>
                <w:sz w:val="15"/>
                <w:szCs w:val="15"/>
              </w:rPr>
              <w:t>ie</w:t>
            </w: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 xml:space="preserve"> wydatków ze środków publicznych z naruszeniem przepisów dotyczących dokonywania poszczególnych rodzajów wydatków poprzez przyznanie i wypłacanie kierownictwu Głównego Inspektoratu Ochrony Środowiska nagród z utworzonego w ww. jednostce budżetowej funduszu nagród, bez uzasadnienia, za jakie szczególne osiągnięcia w pracy zawodowej zostały one przyznane.</w:t>
            </w:r>
            <w:r>
              <w:rPr>
                <w:rFonts w:eastAsiaTheme="minorHAnsi" w:cs="Calibri"/>
                <w:color w:val="000000"/>
                <w:sz w:val="15"/>
                <w:szCs w:val="15"/>
              </w:rPr>
              <w:t xml:space="preserve"> Kwota zawiadomienia </w:t>
            </w: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>721</w:t>
            </w:r>
            <w:r>
              <w:rPr>
                <w:rFonts w:eastAsiaTheme="minorHAnsi" w:cs="Calibri"/>
                <w:color w:val="000000"/>
                <w:sz w:val="15"/>
                <w:szCs w:val="15"/>
              </w:rPr>
              <w:t>.</w:t>
            </w: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>500,00</w:t>
            </w:r>
            <w:r>
              <w:rPr>
                <w:rFonts w:eastAsiaTheme="minorHAnsi" w:cs="Calibri"/>
                <w:color w:val="000000"/>
                <w:sz w:val="15"/>
                <w:szCs w:val="15"/>
              </w:rPr>
              <w:t xml:space="preserve"> zł.</w:t>
            </w:r>
          </w:p>
        </w:tc>
      </w:tr>
      <w:tr w:rsidR="00371B85" w:rsidRPr="008A5C35" w14:paraId="5866031D" w14:textId="7E397771" w:rsidTr="00A51EB7">
        <w:trPr>
          <w:cantSplit/>
          <w:trHeight w:val="276"/>
        </w:trPr>
        <w:tc>
          <w:tcPr>
            <w:tcW w:w="846" w:type="dxa"/>
            <w:shd w:val="clear" w:color="auto" w:fill="FFFFFF" w:themeFill="background1"/>
            <w:vAlign w:val="center"/>
          </w:tcPr>
          <w:p w14:paraId="6A6917B3" w14:textId="56E3B624" w:rsidR="00371B85" w:rsidRPr="00D001B0" w:rsidRDefault="00371B85" w:rsidP="00371B85">
            <w:pPr>
              <w:pStyle w:val="TableParagraph"/>
              <w:spacing w:before="0"/>
              <w:ind w:left="0"/>
              <w:rPr>
                <w:rFonts w:eastAsiaTheme="minorHAnsi" w:cs="Calibri"/>
                <w:color w:val="000000"/>
                <w:szCs w:val="15"/>
              </w:rPr>
            </w:pPr>
            <w:r>
              <w:rPr>
                <w:rFonts w:eastAsiaTheme="minorHAnsi" w:cs="Calibri"/>
                <w:color w:val="000000"/>
                <w:szCs w:val="15"/>
              </w:rPr>
              <w:lastRenderedPageBreak/>
              <w:t>1</w:t>
            </w:r>
            <w:r w:rsidR="004547D8">
              <w:rPr>
                <w:rFonts w:eastAsiaTheme="minorHAnsi" w:cs="Calibri"/>
                <w:color w:val="000000"/>
                <w:szCs w:val="15"/>
              </w:rPr>
              <w:t>10</w:t>
            </w:r>
            <w:r>
              <w:rPr>
                <w:rFonts w:eastAsiaTheme="minorHAnsi" w:cs="Calibri"/>
                <w:color w:val="000000"/>
                <w:szCs w:val="15"/>
              </w:rPr>
              <w:t>.</w:t>
            </w:r>
          </w:p>
        </w:tc>
        <w:tc>
          <w:tcPr>
            <w:tcW w:w="1104" w:type="dxa"/>
            <w:shd w:val="clear" w:color="auto" w:fill="FFFFFF" w:themeFill="background1"/>
            <w:vAlign w:val="center"/>
          </w:tcPr>
          <w:p w14:paraId="0CE7B184" w14:textId="687BA4AB" w:rsidR="00371B85" w:rsidRPr="00D001B0" w:rsidRDefault="00371B85" w:rsidP="00371B85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D001B0">
              <w:rPr>
                <w:rFonts w:eastAsiaTheme="minorHAnsi" w:cs="Calibri"/>
                <w:color w:val="000000"/>
                <w:szCs w:val="15"/>
              </w:rPr>
              <w:t>Zielona Góra</w:t>
            </w:r>
          </w:p>
        </w:tc>
        <w:tc>
          <w:tcPr>
            <w:tcW w:w="1616" w:type="dxa"/>
            <w:shd w:val="clear" w:color="auto" w:fill="FFFFFF" w:themeFill="background1"/>
            <w:vAlign w:val="center"/>
          </w:tcPr>
          <w:p w14:paraId="2F91C775" w14:textId="6B510DA9" w:rsidR="00371B85" w:rsidRPr="00D001B0" w:rsidRDefault="00371B85" w:rsidP="00371B85">
            <w:pPr>
              <w:pStyle w:val="szostkatymczasowa"/>
              <w:rPr>
                <w:sz w:val="15"/>
                <w:szCs w:val="15"/>
              </w:rPr>
            </w:pP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>Główny Inspektorat Ochrony Środowiska</w:t>
            </w:r>
          </w:p>
        </w:tc>
        <w:tc>
          <w:tcPr>
            <w:tcW w:w="935" w:type="dxa"/>
            <w:shd w:val="clear" w:color="auto" w:fill="FFFFFF" w:themeFill="background1"/>
            <w:vAlign w:val="center"/>
          </w:tcPr>
          <w:p w14:paraId="069D9751" w14:textId="7295D2CF" w:rsidR="00371B85" w:rsidRPr="00D001B0" w:rsidRDefault="00371B85" w:rsidP="00371B85">
            <w:pPr>
              <w:pStyle w:val="szostkatymczasowa"/>
              <w:jc w:val="both"/>
              <w:rPr>
                <w:sz w:val="15"/>
                <w:szCs w:val="15"/>
              </w:rPr>
            </w:pP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>30.07.2025</w:t>
            </w:r>
          </w:p>
        </w:tc>
        <w:tc>
          <w:tcPr>
            <w:tcW w:w="5141" w:type="dxa"/>
            <w:shd w:val="clear" w:color="auto" w:fill="FFFFFF" w:themeFill="background1"/>
            <w:vAlign w:val="center"/>
          </w:tcPr>
          <w:p w14:paraId="66C2C0A9" w14:textId="62454FB5" w:rsidR="00371B85" w:rsidRPr="00D001B0" w:rsidRDefault="00371B85" w:rsidP="00371B85">
            <w:pPr>
              <w:pStyle w:val="szostkatymczasowa"/>
              <w:jc w:val="both"/>
              <w:rPr>
                <w:color w:val="000000"/>
                <w:sz w:val="15"/>
                <w:szCs w:val="15"/>
              </w:rPr>
            </w:pP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>Dokonan</w:t>
            </w:r>
            <w:r>
              <w:rPr>
                <w:rFonts w:eastAsiaTheme="minorHAnsi" w:cs="Calibri"/>
                <w:color w:val="000000"/>
                <w:sz w:val="15"/>
                <w:szCs w:val="15"/>
              </w:rPr>
              <w:t>ie</w:t>
            </w: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 xml:space="preserve"> wydatków ze środków publicznych z naruszeniem przepisów dotyczących dokonywania poszczególnych rodzajów wydatków poprzez przyznanie i wypłacanie Dyrektorowi Biura Dyrektora Generalnego dodatków zadaniowych ze środków przeznaczonych na wynagrodzenia z naruszeniem przepisów art. 88 ustawy o służbie cywilnej</w:t>
            </w:r>
            <w:r>
              <w:rPr>
                <w:rFonts w:eastAsiaTheme="minorHAnsi" w:cs="Calibri"/>
                <w:color w:val="000000"/>
                <w:sz w:val="15"/>
                <w:szCs w:val="15"/>
              </w:rPr>
              <w:t xml:space="preserve">. Kwota zawiadomienia </w:t>
            </w: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>61</w:t>
            </w:r>
            <w:r>
              <w:rPr>
                <w:rFonts w:eastAsiaTheme="minorHAnsi" w:cs="Calibri"/>
                <w:color w:val="000000"/>
                <w:sz w:val="15"/>
                <w:szCs w:val="15"/>
              </w:rPr>
              <w:t>.</w:t>
            </w: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>450,00</w:t>
            </w:r>
            <w:r>
              <w:rPr>
                <w:rFonts w:eastAsiaTheme="minorHAnsi" w:cs="Calibri"/>
                <w:color w:val="000000"/>
                <w:sz w:val="15"/>
                <w:szCs w:val="15"/>
              </w:rPr>
              <w:t xml:space="preserve"> zł.</w:t>
            </w:r>
          </w:p>
        </w:tc>
      </w:tr>
      <w:tr w:rsidR="00371B85" w:rsidRPr="008A5C35" w14:paraId="73F4A8CD" w14:textId="3641BE9B" w:rsidTr="00A51EB7">
        <w:trPr>
          <w:cantSplit/>
          <w:trHeight w:val="276"/>
        </w:trPr>
        <w:tc>
          <w:tcPr>
            <w:tcW w:w="846" w:type="dxa"/>
            <w:shd w:val="clear" w:color="auto" w:fill="FFFFFF" w:themeFill="background1"/>
            <w:vAlign w:val="center"/>
          </w:tcPr>
          <w:p w14:paraId="29EAE6CF" w14:textId="3993047E" w:rsidR="00371B85" w:rsidRPr="00D001B0" w:rsidRDefault="00371B85" w:rsidP="00371B85">
            <w:pPr>
              <w:pStyle w:val="TableParagraph"/>
              <w:spacing w:before="0"/>
              <w:ind w:left="0"/>
              <w:rPr>
                <w:rFonts w:eastAsiaTheme="minorHAnsi" w:cs="Calibri"/>
                <w:color w:val="000000"/>
                <w:szCs w:val="15"/>
              </w:rPr>
            </w:pPr>
            <w:r>
              <w:rPr>
                <w:rFonts w:eastAsiaTheme="minorHAnsi" w:cs="Calibri"/>
                <w:color w:val="000000"/>
                <w:szCs w:val="15"/>
              </w:rPr>
              <w:t>1</w:t>
            </w:r>
            <w:r w:rsidR="004547D8">
              <w:rPr>
                <w:rFonts w:eastAsiaTheme="minorHAnsi" w:cs="Calibri"/>
                <w:color w:val="000000"/>
                <w:szCs w:val="15"/>
              </w:rPr>
              <w:t>11.</w:t>
            </w:r>
          </w:p>
        </w:tc>
        <w:tc>
          <w:tcPr>
            <w:tcW w:w="1104" w:type="dxa"/>
            <w:shd w:val="clear" w:color="auto" w:fill="FFFFFF" w:themeFill="background1"/>
            <w:vAlign w:val="center"/>
          </w:tcPr>
          <w:p w14:paraId="433FE89A" w14:textId="5CBF173A" w:rsidR="00371B85" w:rsidRPr="00D001B0" w:rsidRDefault="00371B85" w:rsidP="00371B85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D001B0">
              <w:rPr>
                <w:rFonts w:eastAsiaTheme="minorHAnsi" w:cs="Calibri"/>
                <w:color w:val="000000"/>
                <w:szCs w:val="15"/>
              </w:rPr>
              <w:t>Zielona Góra</w:t>
            </w:r>
          </w:p>
        </w:tc>
        <w:tc>
          <w:tcPr>
            <w:tcW w:w="1616" w:type="dxa"/>
            <w:shd w:val="clear" w:color="auto" w:fill="FFFFFF" w:themeFill="background1"/>
            <w:vAlign w:val="center"/>
          </w:tcPr>
          <w:p w14:paraId="05CB2D06" w14:textId="79EADC91" w:rsidR="00371B85" w:rsidRPr="00D001B0" w:rsidRDefault="00371B85" w:rsidP="00371B85">
            <w:pPr>
              <w:pStyle w:val="szostkatymczasowa"/>
              <w:rPr>
                <w:sz w:val="15"/>
                <w:szCs w:val="15"/>
              </w:rPr>
            </w:pP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>Główny Inspektorat Ochrony Środowiska</w:t>
            </w:r>
          </w:p>
        </w:tc>
        <w:tc>
          <w:tcPr>
            <w:tcW w:w="935" w:type="dxa"/>
            <w:shd w:val="clear" w:color="auto" w:fill="FFFFFF" w:themeFill="background1"/>
            <w:vAlign w:val="center"/>
          </w:tcPr>
          <w:p w14:paraId="5E8AE0D2" w14:textId="7FCD3218" w:rsidR="00371B85" w:rsidRPr="00D001B0" w:rsidRDefault="00371B85" w:rsidP="00371B85">
            <w:pPr>
              <w:pStyle w:val="szostkatymczasowa"/>
              <w:jc w:val="center"/>
              <w:rPr>
                <w:sz w:val="15"/>
                <w:szCs w:val="15"/>
              </w:rPr>
            </w:pP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>8.08.2025</w:t>
            </w:r>
          </w:p>
        </w:tc>
        <w:tc>
          <w:tcPr>
            <w:tcW w:w="5141" w:type="dxa"/>
            <w:shd w:val="clear" w:color="auto" w:fill="FFFFFF" w:themeFill="background1"/>
            <w:vAlign w:val="center"/>
          </w:tcPr>
          <w:p w14:paraId="10DFC77C" w14:textId="32C66594" w:rsidR="00371B85" w:rsidRPr="00C726D2" w:rsidRDefault="00371B85" w:rsidP="00371B85">
            <w:pPr>
              <w:pStyle w:val="szostkatymczasowa"/>
              <w:jc w:val="both"/>
              <w:rPr>
                <w:rFonts w:eastAsiaTheme="minorHAnsi" w:cs="Calibri"/>
                <w:color w:val="000000"/>
                <w:sz w:val="15"/>
                <w:szCs w:val="15"/>
              </w:rPr>
            </w:pP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>Dokonan</w:t>
            </w:r>
            <w:r>
              <w:rPr>
                <w:rFonts w:eastAsiaTheme="minorHAnsi" w:cs="Calibri"/>
                <w:color w:val="000000"/>
                <w:sz w:val="15"/>
                <w:szCs w:val="15"/>
              </w:rPr>
              <w:t>ie</w:t>
            </w: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 xml:space="preserve"> wydatków ze środków publicznych z naruszeniem przepisów dotyczących dokonywania poszczególnych rodzajów wydatków poprzez przyznanie i wypłacanie Dyrektorowi Generalnemu dodatków zadaniowych ze środków przeznaczonych</w:t>
            </w:r>
            <w:r>
              <w:rPr>
                <w:rFonts w:eastAsiaTheme="minorHAnsi" w:cs="Calibri"/>
                <w:color w:val="000000"/>
                <w:sz w:val="15"/>
                <w:szCs w:val="15"/>
              </w:rPr>
              <w:t xml:space="preserve"> </w:t>
            </w: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>na wynagrodzenia z naruszeniem przepisów art. 88 ustawy o służbie cywilnej</w:t>
            </w:r>
            <w:r>
              <w:rPr>
                <w:rFonts w:eastAsiaTheme="minorHAnsi" w:cs="Calibri"/>
                <w:color w:val="000000"/>
                <w:sz w:val="15"/>
                <w:szCs w:val="15"/>
              </w:rPr>
              <w:t xml:space="preserve">. Kwota zawiadomienia </w:t>
            </w: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>127</w:t>
            </w:r>
            <w:r>
              <w:rPr>
                <w:rFonts w:eastAsiaTheme="minorHAnsi" w:cs="Calibri"/>
                <w:color w:val="000000"/>
                <w:sz w:val="15"/>
                <w:szCs w:val="15"/>
              </w:rPr>
              <w:t>.</w:t>
            </w: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>601,51</w:t>
            </w:r>
            <w:r>
              <w:rPr>
                <w:rFonts w:eastAsiaTheme="minorHAnsi" w:cs="Calibri"/>
                <w:color w:val="000000"/>
                <w:sz w:val="15"/>
                <w:szCs w:val="15"/>
              </w:rPr>
              <w:t xml:space="preserve"> zł.</w:t>
            </w:r>
          </w:p>
        </w:tc>
      </w:tr>
      <w:tr w:rsidR="00371B85" w:rsidRPr="008A5C35" w14:paraId="3B85E9E0" w14:textId="77777777" w:rsidTr="00A51EB7">
        <w:trPr>
          <w:cantSplit/>
          <w:trHeight w:val="276"/>
        </w:trPr>
        <w:tc>
          <w:tcPr>
            <w:tcW w:w="846" w:type="dxa"/>
            <w:shd w:val="clear" w:color="auto" w:fill="FFFFFF" w:themeFill="background1"/>
            <w:vAlign w:val="center"/>
          </w:tcPr>
          <w:p w14:paraId="7A86B1D8" w14:textId="64AA38E5" w:rsidR="00371B85" w:rsidRPr="00183A80" w:rsidRDefault="00371B85" w:rsidP="00371B85">
            <w:pPr>
              <w:pStyle w:val="TableParagraph"/>
              <w:spacing w:before="0"/>
              <w:ind w:left="0"/>
              <w:rPr>
                <w:rFonts w:eastAsiaTheme="minorHAnsi" w:cs="Calibri"/>
                <w:szCs w:val="15"/>
              </w:rPr>
            </w:pPr>
            <w:r w:rsidRPr="00183A80">
              <w:rPr>
                <w:rFonts w:eastAsiaTheme="minorHAnsi" w:cs="Calibri"/>
                <w:szCs w:val="15"/>
              </w:rPr>
              <w:t>1</w:t>
            </w:r>
            <w:r>
              <w:rPr>
                <w:rFonts w:eastAsiaTheme="minorHAnsi" w:cs="Calibri"/>
                <w:szCs w:val="15"/>
              </w:rPr>
              <w:t>1</w:t>
            </w:r>
            <w:r w:rsidR="004547D8">
              <w:rPr>
                <w:rFonts w:eastAsiaTheme="minorHAnsi" w:cs="Calibri"/>
                <w:szCs w:val="15"/>
              </w:rPr>
              <w:t>2</w:t>
            </w:r>
            <w:r w:rsidRPr="00183A80">
              <w:rPr>
                <w:rFonts w:eastAsiaTheme="minorHAnsi" w:cs="Calibri"/>
                <w:szCs w:val="15"/>
              </w:rPr>
              <w:t>.</w:t>
            </w:r>
          </w:p>
        </w:tc>
        <w:tc>
          <w:tcPr>
            <w:tcW w:w="1104" w:type="dxa"/>
            <w:shd w:val="clear" w:color="auto" w:fill="FFFFFF" w:themeFill="background1"/>
            <w:vAlign w:val="center"/>
          </w:tcPr>
          <w:p w14:paraId="1C61A7ED" w14:textId="3DC39BFB" w:rsidR="00371B85" w:rsidRPr="00183A80" w:rsidRDefault="00371B85" w:rsidP="00371B85">
            <w:pPr>
              <w:pStyle w:val="TableParagraph"/>
              <w:spacing w:before="0"/>
              <w:ind w:left="0"/>
              <w:rPr>
                <w:rFonts w:eastAsiaTheme="minorHAnsi" w:cs="Calibri"/>
                <w:szCs w:val="15"/>
              </w:rPr>
            </w:pPr>
            <w:r w:rsidRPr="00183A80">
              <w:rPr>
                <w:rFonts w:eastAsiaTheme="minorHAnsi" w:cs="Calibri"/>
                <w:szCs w:val="15"/>
              </w:rPr>
              <w:t>Zielona Góra</w:t>
            </w:r>
          </w:p>
        </w:tc>
        <w:tc>
          <w:tcPr>
            <w:tcW w:w="1616" w:type="dxa"/>
            <w:shd w:val="clear" w:color="auto" w:fill="FFFFFF" w:themeFill="background1"/>
            <w:vAlign w:val="center"/>
          </w:tcPr>
          <w:p w14:paraId="6973FDB2" w14:textId="71394C59" w:rsidR="00371B85" w:rsidRPr="00183A80" w:rsidRDefault="00371B85" w:rsidP="00371B85">
            <w:pPr>
              <w:pStyle w:val="szostkatymczasowa"/>
              <w:rPr>
                <w:rFonts w:eastAsiaTheme="minorHAnsi" w:cs="Calibri"/>
                <w:sz w:val="15"/>
                <w:szCs w:val="15"/>
              </w:rPr>
            </w:pPr>
            <w:r w:rsidRPr="00183A80">
              <w:rPr>
                <w:rFonts w:eastAsiaTheme="minorHAnsi" w:cs="Calibri"/>
                <w:sz w:val="15"/>
                <w:szCs w:val="15"/>
              </w:rPr>
              <w:t>Główny Inspektorat Ochrony Środowiska</w:t>
            </w:r>
          </w:p>
        </w:tc>
        <w:tc>
          <w:tcPr>
            <w:tcW w:w="935" w:type="dxa"/>
            <w:shd w:val="clear" w:color="auto" w:fill="FFFFFF" w:themeFill="background1"/>
            <w:vAlign w:val="center"/>
          </w:tcPr>
          <w:p w14:paraId="21D88443" w14:textId="400E6BDE" w:rsidR="00371B85" w:rsidRPr="00183A80" w:rsidRDefault="00371B85" w:rsidP="00371B85">
            <w:pPr>
              <w:pStyle w:val="szostkatymczasowa"/>
              <w:jc w:val="both"/>
              <w:rPr>
                <w:rFonts w:eastAsiaTheme="minorHAnsi" w:cs="Calibri"/>
                <w:sz w:val="15"/>
                <w:szCs w:val="15"/>
              </w:rPr>
            </w:pPr>
            <w:r w:rsidRPr="00183A80">
              <w:rPr>
                <w:rFonts w:eastAsiaTheme="minorHAnsi" w:cs="Calibri"/>
                <w:sz w:val="15"/>
                <w:szCs w:val="15"/>
              </w:rPr>
              <w:t>11.12.2025</w:t>
            </w:r>
          </w:p>
        </w:tc>
        <w:tc>
          <w:tcPr>
            <w:tcW w:w="5141" w:type="dxa"/>
            <w:shd w:val="clear" w:color="auto" w:fill="FFFFFF" w:themeFill="background1"/>
            <w:vAlign w:val="center"/>
          </w:tcPr>
          <w:p w14:paraId="0A56B5B7" w14:textId="28209E5B" w:rsidR="00371B85" w:rsidRPr="00183A80" w:rsidRDefault="00371B85" w:rsidP="00371B85">
            <w:pPr>
              <w:pStyle w:val="szostkatymczasowa"/>
              <w:jc w:val="both"/>
              <w:rPr>
                <w:rFonts w:eastAsiaTheme="minorHAnsi" w:cs="Calibri"/>
                <w:sz w:val="15"/>
                <w:szCs w:val="15"/>
              </w:rPr>
            </w:pPr>
            <w:r w:rsidRPr="00183A80">
              <w:rPr>
                <w:rFonts w:eastAsiaTheme="minorHAnsi" w:cs="Calibri"/>
                <w:sz w:val="15"/>
                <w:szCs w:val="15"/>
              </w:rPr>
              <w:t>Przekazywanie uzyskanych dochodów na rachunek budżetu państwa po terminie wynikającym z §4 ust. 2 rozporządzenia Ministra Finansów z dnia 15 stycznia 2014 r. w sprawie szczegółowego sposobu wykonywania budżetu państwa. Kwota zawiadomienia 132.351,38 zł.</w:t>
            </w:r>
          </w:p>
        </w:tc>
      </w:tr>
      <w:tr w:rsidR="00371B85" w:rsidRPr="008A5C35" w14:paraId="25AB5076" w14:textId="77777777" w:rsidTr="00A51EB7">
        <w:trPr>
          <w:cantSplit/>
          <w:trHeight w:val="276"/>
        </w:trPr>
        <w:tc>
          <w:tcPr>
            <w:tcW w:w="846" w:type="dxa"/>
            <w:shd w:val="clear" w:color="auto" w:fill="FFFFFF" w:themeFill="background1"/>
            <w:vAlign w:val="center"/>
          </w:tcPr>
          <w:p w14:paraId="25BD582B" w14:textId="7DFFDCFB" w:rsidR="00371B85" w:rsidRPr="00993451" w:rsidRDefault="00371B85" w:rsidP="00371B85">
            <w:pPr>
              <w:pStyle w:val="TableParagraph"/>
              <w:spacing w:before="0"/>
              <w:ind w:left="0"/>
              <w:rPr>
                <w:rFonts w:eastAsiaTheme="minorHAnsi" w:cs="Calibri"/>
                <w:szCs w:val="15"/>
              </w:rPr>
            </w:pPr>
            <w:r w:rsidRPr="00993451">
              <w:rPr>
                <w:rFonts w:eastAsiaTheme="minorHAnsi" w:cs="Calibri"/>
                <w:szCs w:val="15"/>
              </w:rPr>
              <w:t>11</w:t>
            </w:r>
            <w:r w:rsidR="004547D8" w:rsidRPr="00993451">
              <w:rPr>
                <w:rFonts w:eastAsiaTheme="minorHAnsi" w:cs="Calibri"/>
                <w:szCs w:val="15"/>
              </w:rPr>
              <w:t>3</w:t>
            </w:r>
            <w:r w:rsidRPr="00993451">
              <w:rPr>
                <w:rFonts w:eastAsiaTheme="minorHAnsi" w:cs="Calibri"/>
                <w:szCs w:val="15"/>
              </w:rPr>
              <w:t>.</w:t>
            </w:r>
          </w:p>
        </w:tc>
        <w:tc>
          <w:tcPr>
            <w:tcW w:w="1104" w:type="dxa"/>
            <w:shd w:val="clear" w:color="auto" w:fill="FFFFFF" w:themeFill="background1"/>
            <w:vAlign w:val="center"/>
          </w:tcPr>
          <w:p w14:paraId="6BEC2855" w14:textId="66B84A2B" w:rsidR="00371B85" w:rsidRPr="00993451" w:rsidRDefault="00371B85" w:rsidP="00371B85">
            <w:pPr>
              <w:pStyle w:val="TableParagraph"/>
              <w:spacing w:before="0"/>
              <w:ind w:left="0"/>
              <w:rPr>
                <w:rFonts w:eastAsiaTheme="minorHAnsi" w:cs="Calibri"/>
                <w:szCs w:val="15"/>
              </w:rPr>
            </w:pPr>
            <w:r w:rsidRPr="00993451">
              <w:rPr>
                <w:rFonts w:eastAsiaTheme="minorHAnsi" w:cs="Calibri"/>
                <w:szCs w:val="15"/>
              </w:rPr>
              <w:t xml:space="preserve">Zielona Góra </w:t>
            </w:r>
          </w:p>
        </w:tc>
        <w:tc>
          <w:tcPr>
            <w:tcW w:w="1616" w:type="dxa"/>
            <w:shd w:val="clear" w:color="auto" w:fill="FFFFFF" w:themeFill="background1"/>
            <w:vAlign w:val="center"/>
          </w:tcPr>
          <w:p w14:paraId="5DD4465A" w14:textId="0E7A310E" w:rsidR="00371B85" w:rsidRPr="00993451" w:rsidRDefault="00371B85" w:rsidP="00371B85">
            <w:pPr>
              <w:pStyle w:val="szostkatymczasowa"/>
              <w:rPr>
                <w:rFonts w:eastAsiaTheme="minorHAnsi" w:cs="Calibri"/>
                <w:sz w:val="15"/>
                <w:szCs w:val="15"/>
              </w:rPr>
            </w:pPr>
            <w:r w:rsidRPr="00993451">
              <w:rPr>
                <w:rFonts w:eastAsiaTheme="minorHAnsi" w:cs="Calibri"/>
                <w:sz w:val="15"/>
                <w:szCs w:val="15"/>
              </w:rPr>
              <w:t>Główny Inspektorat Ochrony Środowiska</w:t>
            </w:r>
          </w:p>
        </w:tc>
        <w:tc>
          <w:tcPr>
            <w:tcW w:w="935" w:type="dxa"/>
            <w:shd w:val="clear" w:color="auto" w:fill="FFFFFF" w:themeFill="background1"/>
            <w:vAlign w:val="center"/>
          </w:tcPr>
          <w:p w14:paraId="339BE61A" w14:textId="78B8DEE9" w:rsidR="00371B85" w:rsidRPr="00993451" w:rsidRDefault="00371B85" w:rsidP="00371B85">
            <w:pPr>
              <w:pStyle w:val="szostkatymczasowa"/>
              <w:jc w:val="both"/>
              <w:rPr>
                <w:rFonts w:eastAsiaTheme="minorHAnsi" w:cs="Calibri"/>
                <w:sz w:val="15"/>
                <w:szCs w:val="15"/>
              </w:rPr>
            </w:pPr>
            <w:r w:rsidRPr="00993451">
              <w:rPr>
                <w:rFonts w:eastAsiaTheme="minorHAnsi" w:cs="Calibri"/>
                <w:sz w:val="15"/>
                <w:szCs w:val="15"/>
              </w:rPr>
              <w:t>11.03.2026</w:t>
            </w:r>
          </w:p>
        </w:tc>
        <w:tc>
          <w:tcPr>
            <w:tcW w:w="5141" w:type="dxa"/>
            <w:shd w:val="clear" w:color="auto" w:fill="FFFFFF" w:themeFill="background1"/>
            <w:vAlign w:val="center"/>
          </w:tcPr>
          <w:p w14:paraId="2A8FC435" w14:textId="24DB0CC3" w:rsidR="005A59CA" w:rsidRPr="00993451" w:rsidRDefault="005A59CA" w:rsidP="005A59CA">
            <w:pPr>
              <w:pStyle w:val="szostkatymczasowa"/>
              <w:jc w:val="both"/>
              <w:rPr>
                <w:rFonts w:eastAsiaTheme="minorHAnsi" w:cs="Calibri"/>
                <w:sz w:val="15"/>
                <w:szCs w:val="15"/>
              </w:rPr>
            </w:pPr>
            <w:r w:rsidRPr="00993451">
              <w:rPr>
                <w:rFonts w:eastAsiaTheme="minorHAnsi" w:cs="Calibri"/>
                <w:sz w:val="15"/>
                <w:szCs w:val="15"/>
              </w:rPr>
              <w:t>Nieprzekazanie do publikacji w Dzienniku Urzędowym Unii Europejskiej ogłoszenia o zmianie w dniu 3.10.2023 r. terminu składania ofert, otwarcia ofert oraz terminu związania ofertą w postępowaniu o udzielenie zamówienia publicznego na „Zakup 4 sztuk spektrometrów emisyjnych z plazmą sprzężoną indukcyjnie ICP-OES”.</w:t>
            </w:r>
          </w:p>
          <w:p w14:paraId="7ED75380" w14:textId="26517D81" w:rsidR="00371B85" w:rsidRPr="00993451" w:rsidRDefault="005A59CA" w:rsidP="005A59CA">
            <w:pPr>
              <w:pStyle w:val="szostkatymczasowa"/>
              <w:jc w:val="both"/>
              <w:rPr>
                <w:rFonts w:eastAsiaTheme="minorHAnsi" w:cs="Calibri"/>
                <w:sz w:val="15"/>
                <w:szCs w:val="15"/>
              </w:rPr>
            </w:pPr>
            <w:r w:rsidRPr="00993451">
              <w:rPr>
                <w:rFonts w:eastAsiaTheme="minorHAnsi" w:cs="Calibri"/>
                <w:sz w:val="15"/>
                <w:szCs w:val="15"/>
              </w:rPr>
              <w:t xml:space="preserve">Niezgodne z przepisami o zamówieniach publicznych opisanie przedmiotu zamówienia publicznego w sposób, który mógłby utrudniać uczciwą konkurencję (wymóg autoryzowanego serwisu z siedzibą w Polsce). </w:t>
            </w:r>
            <w:r w:rsidR="00B60147" w:rsidRPr="00993451">
              <w:rPr>
                <w:rFonts w:eastAsiaTheme="minorHAnsi" w:cs="Calibri"/>
                <w:sz w:val="15"/>
                <w:szCs w:val="15"/>
              </w:rPr>
              <w:br/>
            </w:r>
            <w:r w:rsidRPr="00993451">
              <w:rPr>
                <w:rFonts w:eastAsiaTheme="minorHAnsi" w:cs="Calibri"/>
                <w:sz w:val="15"/>
                <w:szCs w:val="15"/>
              </w:rPr>
              <w:t>Kwota zawiadomienia 1.303.800</w:t>
            </w:r>
            <w:r w:rsidR="000F2568" w:rsidRPr="00993451">
              <w:rPr>
                <w:rFonts w:eastAsiaTheme="minorHAnsi" w:cs="Calibri"/>
                <w:sz w:val="15"/>
                <w:szCs w:val="15"/>
              </w:rPr>
              <w:t>,00</w:t>
            </w:r>
            <w:r w:rsidRPr="00993451">
              <w:rPr>
                <w:rFonts w:eastAsiaTheme="minorHAnsi" w:cs="Calibri"/>
                <w:sz w:val="15"/>
                <w:szCs w:val="15"/>
              </w:rPr>
              <w:t xml:space="preserve"> zł. </w:t>
            </w:r>
          </w:p>
        </w:tc>
      </w:tr>
      <w:tr w:rsidR="005A59CA" w:rsidRPr="008A5C35" w14:paraId="1198DD6B" w14:textId="77777777" w:rsidTr="00A51EB7">
        <w:trPr>
          <w:cantSplit/>
          <w:trHeight w:val="276"/>
        </w:trPr>
        <w:tc>
          <w:tcPr>
            <w:tcW w:w="846" w:type="dxa"/>
            <w:shd w:val="clear" w:color="auto" w:fill="FFFFFF" w:themeFill="background1"/>
            <w:vAlign w:val="center"/>
          </w:tcPr>
          <w:p w14:paraId="64DF39B5" w14:textId="771C6CB5" w:rsidR="005A59CA" w:rsidRPr="00993451" w:rsidRDefault="005A59CA" w:rsidP="00371B85">
            <w:pPr>
              <w:pStyle w:val="TableParagraph"/>
              <w:spacing w:before="0"/>
              <w:ind w:left="0"/>
              <w:rPr>
                <w:rFonts w:eastAsiaTheme="minorHAnsi" w:cs="Calibri"/>
                <w:szCs w:val="15"/>
              </w:rPr>
            </w:pPr>
            <w:r w:rsidRPr="00993451">
              <w:rPr>
                <w:rFonts w:eastAsiaTheme="minorHAnsi" w:cs="Calibri"/>
                <w:szCs w:val="15"/>
              </w:rPr>
              <w:t>11</w:t>
            </w:r>
            <w:r w:rsidR="004547D8" w:rsidRPr="00993451">
              <w:rPr>
                <w:rFonts w:eastAsiaTheme="minorHAnsi" w:cs="Calibri"/>
                <w:szCs w:val="15"/>
              </w:rPr>
              <w:t>4</w:t>
            </w:r>
            <w:r w:rsidRPr="00993451">
              <w:rPr>
                <w:rFonts w:eastAsiaTheme="minorHAnsi" w:cs="Calibri"/>
                <w:szCs w:val="15"/>
              </w:rPr>
              <w:t xml:space="preserve">. </w:t>
            </w:r>
          </w:p>
        </w:tc>
        <w:tc>
          <w:tcPr>
            <w:tcW w:w="1104" w:type="dxa"/>
            <w:shd w:val="clear" w:color="auto" w:fill="FFFFFF" w:themeFill="background1"/>
            <w:vAlign w:val="center"/>
          </w:tcPr>
          <w:p w14:paraId="62B5BE2D" w14:textId="66DEAEFA" w:rsidR="005A59CA" w:rsidRPr="00993451" w:rsidRDefault="005A59CA" w:rsidP="00371B85">
            <w:pPr>
              <w:pStyle w:val="TableParagraph"/>
              <w:spacing w:before="0"/>
              <w:ind w:left="0"/>
              <w:rPr>
                <w:rFonts w:eastAsiaTheme="minorHAnsi" w:cs="Calibri"/>
                <w:szCs w:val="15"/>
              </w:rPr>
            </w:pPr>
            <w:r w:rsidRPr="00993451">
              <w:rPr>
                <w:rFonts w:eastAsiaTheme="minorHAnsi" w:cs="Calibri"/>
                <w:szCs w:val="15"/>
              </w:rPr>
              <w:t>Zielona Góra</w:t>
            </w:r>
          </w:p>
        </w:tc>
        <w:tc>
          <w:tcPr>
            <w:tcW w:w="1616" w:type="dxa"/>
            <w:shd w:val="clear" w:color="auto" w:fill="FFFFFF" w:themeFill="background1"/>
            <w:vAlign w:val="center"/>
          </w:tcPr>
          <w:p w14:paraId="714DB3FD" w14:textId="2F0DC5C8" w:rsidR="005A59CA" w:rsidRPr="00993451" w:rsidRDefault="005A59CA" w:rsidP="00371B85">
            <w:pPr>
              <w:pStyle w:val="szostkatymczasowa"/>
              <w:rPr>
                <w:rFonts w:eastAsiaTheme="minorHAnsi" w:cs="Calibri"/>
                <w:sz w:val="15"/>
                <w:szCs w:val="15"/>
              </w:rPr>
            </w:pPr>
            <w:r w:rsidRPr="00993451">
              <w:rPr>
                <w:rFonts w:eastAsiaTheme="minorHAnsi" w:cs="Calibri"/>
                <w:sz w:val="15"/>
                <w:szCs w:val="15"/>
              </w:rPr>
              <w:t>Główny Inspektorat Ochrony Środowiska</w:t>
            </w:r>
          </w:p>
        </w:tc>
        <w:tc>
          <w:tcPr>
            <w:tcW w:w="935" w:type="dxa"/>
            <w:shd w:val="clear" w:color="auto" w:fill="FFFFFF" w:themeFill="background1"/>
            <w:vAlign w:val="center"/>
          </w:tcPr>
          <w:p w14:paraId="4CFEE37A" w14:textId="5EFA4673" w:rsidR="005A59CA" w:rsidRPr="00993451" w:rsidRDefault="005A59CA" w:rsidP="00371B85">
            <w:pPr>
              <w:pStyle w:val="szostkatymczasowa"/>
              <w:jc w:val="both"/>
              <w:rPr>
                <w:rFonts w:eastAsiaTheme="minorHAnsi" w:cs="Calibri"/>
                <w:sz w:val="15"/>
                <w:szCs w:val="15"/>
              </w:rPr>
            </w:pPr>
            <w:r w:rsidRPr="00993451">
              <w:rPr>
                <w:rFonts w:eastAsiaTheme="minorHAnsi" w:cs="Calibri"/>
                <w:sz w:val="15"/>
                <w:szCs w:val="15"/>
              </w:rPr>
              <w:t>16.03.2026</w:t>
            </w:r>
          </w:p>
        </w:tc>
        <w:tc>
          <w:tcPr>
            <w:tcW w:w="5141" w:type="dxa"/>
            <w:shd w:val="clear" w:color="auto" w:fill="FFFFFF" w:themeFill="background1"/>
            <w:vAlign w:val="center"/>
          </w:tcPr>
          <w:p w14:paraId="59FDDD26" w14:textId="45DF8D48" w:rsidR="005A59CA" w:rsidRPr="00993451" w:rsidRDefault="005A59CA" w:rsidP="005A59CA">
            <w:pPr>
              <w:pStyle w:val="szostkatymczasowa"/>
              <w:jc w:val="both"/>
              <w:rPr>
                <w:rFonts w:eastAsiaTheme="minorHAnsi" w:cs="Calibri"/>
                <w:sz w:val="15"/>
                <w:szCs w:val="15"/>
              </w:rPr>
            </w:pPr>
            <w:r w:rsidRPr="00993451">
              <w:rPr>
                <w:rFonts w:eastAsiaTheme="minorHAnsi" w:cs="Calibri"/>
                <w:sz w:val="15"/>
                <w:szCs w:val="15"/>
              </w:rPr>
              <w:t xml:space="preserve">Dokonanie zmiany - z naruszeniem przepisów </w:t>
            </w:r>
            <w:r w:rsidR="0054166A" w:rsidRPr="00993451">
              <w:rPr>
                <w:rFonts w:eastAsiaTheme="minorHAnsi" w:cs="Calibri"/>
                <w:sz w:val="15"/>
                <w:szCs w:val="15"/>
              </w:rPr>
              <w:t>o zamówieniach publicznych</w:t>
            </w:r>
            <w:r w:rsidR="00475DD7" w:rsidRPr="00993451">
              <w:rPr>
                <w:rFonts w:eastAsiaTheme="minorHAnsi" w:cs="Calibri"/>
                <w:sz w:val="15"/>
                <w:szCs w:val="15"/>
              </w:rPr>
              <w:t xml:space="preserve"> </w:t>
            </w:r>
            <w:r w:rsidRPr="00993451">
              <w:rPr>
                <w:rFonts w:eastAsiaTheme="minorHAnsi" w:cs="Calibri"/>
                <w:sz w:val="15"/>
                <w:szCs w:val="15"/>
              </w:rPr>
              <w:t xml:space="preserve">- treści umów w sprawie udzielenia zamówień publicznych zawartych w postępowaniu o udzielenie zamówienia na „Zakup urządzeń wyposażonych w sondy wieloparametrowe wraz z oprzyrządowaniem, w tym łodzie- mierzące następujące parametry wody: temperatura, </w:t>
            </w:r>
            <w:proofErr w:type="spellStart"/>
            <w:r w:rsidRPr="00993451">
              <w:rPr>
                <w:rFonts w:eastAsiaTheme="minorHAnsi" w:cs="Calibri"/>
                <w:sz w:val="15"/>
                <w:szCs w:val="15"/>
              </w:rPr>
              <w:t>pH</w:t>
            </w:r>
            <w:proofErr w:type="spellEnd"/>
            <w:r w:rsidRPr="00993451">
              <w:rPr>
                <w:rFonts w:eastAsiaTheme="minorHAnsi" w:cs="Calibri"/>
                <w:sz w:val="15"/>
                <w:szCs w:val="15"/>
              </w:rPr>
              <w:t>, przewodność elektryczna właściwa, tlen rozpuszczony, azotany, chlorofil oraz przepływ wody”.</w:t>
            </w:r>
          </w:p>
          <w:p w14:paraId="7B19E054" w14:textId="06542363" w:rsidR="005A59CA" w:rsidRPr="00993451" w:rsidRDefault="005A59CA" w:rsidP="005A59CA">
            <w:pPr>
              <w:pStyle w:val="szostkatymczasowa"/>
              <w:jc w:val="both"/>
              <w:rPr>
                <w:rFonts w:eastAsiaTheme="minorHAnsi" w:cs="Calibri"/>
                <w:sz w:val="15"/>
                <w:szCs w:val="15"/>
              </w:rPr>
            </w:pPr>
            <w:r w:rsidRPr="00993451">
              <w:rPr>
                <w:rFonts w:eastAsiaTheme="minorHAnsi" w:cs="Calibri"/>
                <w:sz w:val="15"/>
                <w:szCs w:val="15"/>
              </w:rPr>
              <w:t>Niezgodne z przepisami o zamówieniach publicznych opisanie przedmiotu zamówienia publicznego w sposób, który mógłby utrudniać uczciwą konkurencję (w zakresie daty realizacji zamówienia).</w:t>
            </w:r>
          </w:p>
          <w:p w14:paraId="10FAFC8B" w14:textId="77777777" w:rsidR="00B60147" w:rsidRPr="00993451" w:rsidRDefault="005A59CA" w:rsidP="005A59CA">
            <w:pPr>
              <w:pStyle w:val="szostkatymczasowa"/>
              <w:jc w:val="both"/>
              <w:rPr>
                <w:rFonts w:eastAsiaTheme="minorHAnsi" w:cs="Calibri"/>
                <w:sz w:val="15"/>
                <w:szCs w:val="15"/>
              </w:rPr>
            </w:pPr>
            <w:r w:rsidRPr="00993451">
              <w:rPr>
                <w:rFonts w:eastAsiaTheme="minorHAnsi" w:cs="Calibri"/>
                <w:sz w:val="15"/>
                <w:szCs w:val="15"/>
              </w:rPr>
              <w:t>Nie</w:t>
            </w:r>
            <w:r w:rsidR="0054166A" w:rsidRPr="00993451">
              <w:rPr>
                <w:rFonts w:eastAsiaTheme="minorHAnsi" w:cs="Calibri"/>
                <w:sz w:val="15"/>
                <w:szCs w:val="15"/>
              </w:rPr>
              <w:t>naliczenie</w:t>
            </w:r>
            <w:r w:rsidRPr="00993451">
              <w:rPr>
                <w:rFonts w:eastAsiaTheme="minorHAnsi" w:cs="Calibri"/>
                <w:sz w:val="15"/>
                <w:szCs w:val="15"/>
              </w:rPr>
              <w:t xml:space="preserve"> kary umownej z tytułu nieterminowego dostarczenia dowodów rejestracyjnych łodzi i przyczep transportowych.</w:t>
            </w:r>
          </w:p>
          <w:p w14:paraId="69698ED1" w14:textId="18BC2425" w:rsidR="005A59CA" w:rsidRPr="00993451" w:rsidRDefault="005A59CA" w:rsidP="005A59CA">
            <w:pPr>
              <w:pStyle w:val="szostkatymczasowa"/>
              <w:jc w:val="both"/>
              <w:rPr>
                <w:rFonts w:eastAsiaTheme="minorHAnsi" w:cs="Calibri"/>
                <w:sz w:val="15"/>
                <w:szCs w:val="15"/>
              </w:rPr>
            </w:pPr>
            <w:r w:rsidRPr="00993451">
              <w:rPr>
                <w:rFonts w:eastAsiaTheme="minorHAnsi" w:cs="Calibri"/>
                <w:sz w:val="15"/>
                <w:szCs w:val="15"/>
              </w:rPr>
              <w:t xml:space="preserve">Kwota zawiadomienia 5.362.936,38 zł. </w:t>
            </w:r>
          </w:p>
        </w:tc>
      </w:tr>
      <w:tr w:rsidR="00371B85" w:rsidRPr="008A5C35" w14:paraId="00FFB7FE" w14:textId="375A71DB" w:rsidTr="00A51EB7">
        <w:trPr>
          <w:cantSplit/>
          <w:trHeight w:val="276"/>
        </w:trPr>
        <w:tc>
          <w:tcPr>
            <w:tcW w:w="846" w:type="dxa"/>
            <w:shd w:val="clear" w:color="auto" w:fill="FFFFFF" w:themeFill="background1"/>
            <w:vAlign w:val="center"/>
          </w:tcPr>
          <w:p w14:paraId="6C240C80" w14:textId="0365AC94" w:rsidR="00371B85" w:rsidRPr="00D001B0" w:rsidRDefault="00371B85" w:rsidP="00371B85">
            <w:pPr>
              <w:pStyle w:val="TableParagraph"/>
              <w:spacing w:before="0"/>
              <w:ind w:left="0"/>
              <w:rPr>
                <w:rFonts w:eastAsiaTheme="minorHAnsi" w:cs="Calibri"/>
                <w:color w:val="000000"/>
                <w:szCs w:val="15"/>
              </w:rPr>
            </w:pPr>
            <w:r w:rsidRPr="004547D8">
              <w:rPr>
                <w:rFonts w:eastAsiaTheme="minorHAnsi" w:cs="Calibri"/>
                <w:szCs w:val="15"/>
              </w:rPr>
              <w:t>11</w:t>
            </w:r>
            <w:r w:rsidR="004547D8" w:rsidRPr="004547D8">
              <w:rPr>
                <w:rFonts w:eastAsiaTheme="minorHAnsi" w:cs="Calibri"/>
                <w:szCs w:val="15"/>
              </w:rPr>
              <w:t>5</w:t>
            </w:r>
            <w:r w:rsidRPr="004547D8">
              <w:rPr>
                <w:rFonts w:eastAsiaTheme="minorHAnsi" w:cs="Calibri"/>
                <w:szCs w:val="15"/>
              </w:rPr>
              <w:t>.</w:t>
            </w:r>
          </w:p>
        </w:tc>
        <w:tc>
          <w:tcPr>
            <w:tcW w:w="1104" w:type="dxa"/>
            <w:shd w:val="clear" w:color="auto" w:fill="FFFFFF" w:themeFill="background1"/>
            <w:vAlign w:val="center"/>
          </w:tcPr>
          <w:p w14:paraId="6C4F9DDA" w14:textId="33A56BC4" w:rsidR="00371B85" w:rsidRPr="00D001B0" w:rsidRDefault="00371B85" w:rsidP="00371B85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D001B0">
              <w:rPr>
                <w:rFonts w:eastAsiaTheme="minorHAnsi" w:cs="Calibri"/>
                <w:color w:val="000000"/>
                <w:szCs w:val="15"/>
              </w:rPr>
              <w:t>Zielona Góra</w:t>
            </w:r>
          </w:p>
        </w:tc>
        <w:tc>
          <w:tcPr>
            <w:tcW w:w="1616" w:type="dxa"/>
            <w:shd w:val="clear" w:color="auto" w:fill="FFFFFF" w:themeFill="background1"/>
            <w:vAlign w:val="center"/>
          </w:tcPr>
          <w:p w14:paraId="45679933" w14:textId="24D31513" w:rsidR="00371B85" w:rsidRPr="00D001B0" w:rsidRDefault="00371B85" w:rsidP="00371B85">
            <w:pPr>
              <w:pStyle w:val="szostkatymczasowa"/>
              <w:rPr>
                <w:sz w:val="15"/>
                <w:szCs w:val="15"/>
              </w:rPr>
            </w:pP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>Państwowa Agencja Atomistyki w Warszawie</w:t>
            </w:r>
          </w:p>
        </w:tc>
        <w:tc>
          <w:tcPr>
            <w:tcW w:w="935" w:type="dxa"/>
            <w:shd w:val="clear" w:color="auto" w:fill="FFFFFF" w:themeFill="background1"/>
            <w:vAlign w:val="center"/>
          </w:tcPr>
          <w:p w14:paraId="326D0DAC" w14:textId="58819F68" w:rsidR="00371B85" w:rsidRPr="00D001B0" w:rsidRDefault="00371B85" w:rsidP="00371B85">
            <w:pPr>
              <w:pStyle w:val="szostkatymczasowa"/>
              <w:jc w:val="center"/>
              <w:rPr>
                <w:sz w:val="15"/>
                <w:szCs w:val="15"/>
              </w:rPr>
            </w:pP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>6.08.2024</w:t>
            </w:r>
          </w:p>
        </w:tc>
        <w:tc>
          <w:tcPr>
            <w:tcW w:w="5141" w:type="dxa"/>
            <w:shd w:val="clear" w:color="auto" w:fill="FFFFFF" w:themeFill="background1"/>
            <w:vAlign w:val="center"/>
          </w:tcPr>
          <w:p w14:paraId="1BF54BF2" w14:textId="77777777" w:rsidR="00371B85" w:rsidRDefault="00371B85" w:rsidP="00371B85">
            <w:pPr>
              <w:pStyle w:val="szostkatymczasowa"/>
              <w:jc w:val="both"/>
              <w:rPr>
                <w:rFonts w:eastAsiaTheme="minorHAnsi" w:cs="Calibri"/>
                <w:color w:val="000000"/>
                <w:sz w:val="15"/>
                <w:szCs w:val="15"/>
              </w:rPr>
            </w:pP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>Ponoszenie wydatków inwestycyjnych z wydatków bieżącej działalności</w:t>
            </w:r>
            <w:r>
              <w:rPr>
                <w:rFonts w:eastAsiaTheme="minorHAnsi" w:cs="Calibri"/>
                <w:color w:val="000000"/>
                <w:sz w:val="15"/>
                <w:szCs w:val="15"/>
              </w:rPr>
              <w:t>,</w:t>
            </w: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 xml:space="preserve"> tj. ponoszenie wydatków nie ujętych w planie finansowym jednostki.</w:t>
            </w:r>
            <w:r>
              <w:rPr>
                <w:rFonts w:eastAsiaTheme="minorHAnsi" w:cs="Calibri"/>
                <w:color w:val="000000"/>
                <w:sz w:val="15"/>
                <w:szCs w:val="15"/>
              </w:rPr>
              <w:t xml:space="preserve"> </w:t>
            </w:r>
          </w:p>
          <w:p w14:paraId="1CB258A7" w14:textId="73B25860" w:rsidR="00371B85" w:rsidRPr="00D001B0" w:rsidRDefault="00371B85" w:rsidP="00371B85">
            <w:pPr>
              <w:pStyle w:val="szostkatymczasowa"/>
              <w:jc w:val="both"/>
              <w:rPr>
                <w:color w:val="000000"/>
                <w:sz w:val="15"/>
                <w:szCs w:val="15"/>
              </w:rPr>
            </w:pPr>
            <w:r>
              <w:rPr>
                <w:rFonts w:eastAsiaTheme="minorHAnsi" w:cs="Calibri"/>
                <w:color w:val="000000"/>
                <w:sz w:val="15"/>
                <w:szCs w:val="15"/>
              </w:rPr>
              <w:t xml:space="preserve">Kwota zawiadomienia </w:t>
            </w: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>296</w:t>
            </w:r>
            <w:r>
              <w:rPr>
                <w:rFonts w:eastAsiaTheme="minorHAnsi" w:cs="Calibri"/>
                <w:color w:val="000000"/>
                <w:sz w:val="15"/>
                <w:szCs w:val="15"/>
              </w:rPr>
              <w:t>.</w:t>
            </w: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>904,17</w:t>
            </w:r>
            <w:r>
              <w:rPr>
                <w:rFonts w:eastAsiaTheme="minorHAnsi" w:cs="Calibri"/>
                <w:color w:val="000000"/>
                <w:sz w:val="15"/>
                <w:szCs w:val="15"/>
              </w:rPr>
              <w:t xml:space="preserve"> zł.</w:t>
            </w:r>
          </w:p>
        </w:tc>
      </w:tr>
      <w:tr w:rsidR="00371B85" w:rsidRPr="008A5C35" w14:paraId="4B044B0E" w14:textId="4C683405" w:rsidTr="00A51EB7">
        <w:trPr>
          <w:cantSplit/>
          <w:trHeight w:val="276"/>
        </w:trPr>
        <w:tc>
          <w:tcPr>
            <w:tcW w:w="846" w:type="dxa"/>
            <w:shd w:val="clear" w:color="auto" w:fill="FFFFFF" w:themeFill="background1"/>
            <w:vAlign w:val="center"/>
          </w:tcPr>
          <w:p w14:paraId="34C4D959" w14:textId="35F3C64D" w:rsidR="00371B85" w:rsidRPr="00D001B0" w:rsidRDefault="00371B85" w:rsidP="00371B85">
            <w:pPr>
              <w:pStyle w:val="TableParagraph"/>
              <w:spacing w:before="0"/>
              <w:ind w:left="0"/>
              <w:rPr>
                <w:rFonts w:eastAsiaTheme="minorHAnsi" w:cs="Calibri"/>
                <w:color w:val="000000"/>
                <w:szCs w:val="15"/>
              </w:rPr>
            </w:pPr>
            <w:r>
              <w:rPr>
                <w:rFonts w:eastAsiaTheme="minorHAnsi" w:cs="Calibri"/>
                <w:color w:val="000000"/>
                <w:szCs w:val="15"/>
              </w:rPr>
              <w:t>1</w:t>
            </w:r>
            <w:r w:rsidR="004547D8">
              <w:rPr>
                <w:rFonts w:eastAsiaTheme="minorHAnsi" w:cs="Calibri"/>
                <w:color w:val="000000"/>
                <w:szCs w:val="15"/>
              </w:rPr>
              <w:t>16</w:t>
            </w:r>
            <w:r>
              <w:rPr>
                <w:rFonts w:eastAsiaTheme="minorHAnsi" w:cs="Calibri"/>
                <w:color w:val="000000"/>
                <w:szCs w:val="15"/>
              </w:rPr>
              <w:t>.</w:t>
            </w:r>
          </w:p>
        </w:tc>
        <w:tc>
          <w:tcPr>
            <w:tcW w:w="1104" w:type="dxa"/>
            <w:shd w:val="clear" w:color="auto" w:fill="FFFFFF" w:themeFill="background1"/>
            <w:vAlign w:val="center"/>
          </w:tcPr>
          <w:p w14:paraId="388C4BA3" w14:textId="3E008396" w:rsidR="00371B85" w:rsidRPr="00D001B0" w:rsidRDefault="00371B85" w:rsidP="00371B85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D001B0">
              <w:rPr>
                <w:rFonts w:eastAsiaTheme="minorHAnsi" w:cs="Calibri"/>
                <w:color w:val="000000"/>
                <w:szCs w:val="15"/>
              </w:rPr>
              <w:t>Zielona Góra</w:t>
            </w:r>
          </w:p>
        </w:tc>
        <w:tc>
          <w:tcPr>
            <w:tcW w:w="1616" w:type="dxa"/>
            <w:shd w:val="clear" w:color="auto" w:fill="FFFFFF" w:themeFill="background1"/>
            <w:vAlign w:val="center"/>
          </w:tcPr>
          <w:p w14:paraId="793E8C6B" w14:textId="13D943E2" w:rsidR="00371B85" w:rsidRPr="00D001B0" w:rsidRDefault="00371B85" w:rsidP="00371B85">
            <w:pPr>
              <w:pStyle w:val="szostkatymczasowa"/>
              <w:rPr>
                <w:sz w:val="15"/>
                <w:szCs w:val="15"/>
              </w:rPr>
            </w:pP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>Generalna Dyrekcja Ochrony Środowiska</w:t>
            </w:r>
          </w:p>
        </w:tc>
        <w:tc>
          <w:tcPr>
            <w:tcW w:w="935" w:type="dxa"/>
            <w:shd w:val="clear" w:color="auto" w:fill="FFFFFF" w:themeFill="background1"/>
            <w:vAlign w:val="center"/>
          </w:tcPr>
          <w:p w14:paraId="6F9DEDC3" w14:textId="7E07B056" w:rsidR="00371B85" w:rsidRPr="00D001B0" w:rsidRDefault="00371B85" w:rsidP="00371B85">
            <w:pPr>
              <w:pStyle w:val="szostkatymczasowa"/>
              <w:jc w:val="center"/>
              <w:rPr>
                <w:sz w:val="15"/>
                <w:szCs w:val="15"/>
              </w:rPr>
            </w:pP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>1.10.2024</w:t>
            </w:r>
          </w:p>
        </w:tc>
        <w:tc>
          <w:tcPr>
            <w:tcW w:w="5141" w:type="dxa"/>
            <w:shd w:val="clear" w:color="auto" w:fill="FFFFFF" w:themeFill="background1"/>
            <w:vAlign w:val="center"/>
          </w:tcPr>
          <w:p w14:paraId="18B74CA6" w14:textId="1EE39F8B" w:rsidR="00371B85" w:rsidRPr="00D001B0" w:rsidRDefault="00371B85" w:rsidP="00371B85">
            <w:pPr>
              <w:pStyle w:val="szostkatymczasowa"/>
              <w:jc w:val="both"/>
              <w:rPr>
                <w:color w:val="000000"/>
                <w:sz w:val="15"/>
                <w:szCs w:val="15"/>
              </w:rPr>
            </w:pPr>
            <w:r>
              <w:rPr>
                <w:rFonts w:eastAsiaTheme="minorHAnsi" w:cs="Calibri"/>
                <w:color w:val="000000"/>
                <w:sz w:val="15"/>
                <w:szCs w:val="15"/>
              </w:rPr>
              <w:t>Do</w:t>
            </w: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>konanie zmian w planie finansowym wydatków majątkowych, w celu uniknięci</w:t>
            </w:r>
            <w:r>
              <w:rPr>
                <w:rFonts w:eastAsiaTheme="minorHAnsi" w:cs="Calibri"/>
                <w:color w:val="000000"/>
                <w:sz w:val="15"/>
                <w:szCs w:val="15"/>
              </w:rPr>
              <w:t>a</w:t>
            </w: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 xml:space="preserve"> obowiązku wynikającego z art. 171 ust. 3 u</w:t>
            </w:r>
            <w:r>
              <w:rPr>
                <w:rFonts w:eastAsiaTheme="minorHAnsi" w:cs="Calibri"/>
                <w:color w:val="000000"/>
                <w:sz w:val="15"/>
                <w:szCs w:val="15"/>
              </w:rPr>
              <w:t>stawy o finansach publicznych</w:t>
            </w: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>, tj. uzyskania zgody Ministra Finansów</w:t>
            </w:r>
            <w:r>
              <w:rPr>
                <w:rFonts w:eastAsiaTheme="minorHAnsi" w:cs="Calibri"/>
                <w:color w:val="000000"/>
                <w:sz w:val="15"/>
                <w:szCs w:val="15"/>
              </w:rPr>
              <w:t xml:space="preserve">. Kwota zawiadomienia </w:t>
            </w: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>357</w:t>
            </w:r>
            <w:r>
              <w:rPr>
                <w:rFonts w:eastAsiaTheme="minorHAnsi" w:cs="Calibri"/>
                <w:color w:val="000000"/>
                <w:sz w:val="15"/>
                <w:szCs w:val="15"/>
              </w:rPr>
              <w:t>.</w:t>
            </w: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>432,55</w:t>
            </w:r>
            <w:r>
              <w:rPr>
                <w:rFonts w:eastAsiaTheme="minorHAnsi" w:cs="Calibri"/>
                <w:color w:val="000000"/>
                <w:sz w:val="15"/>
                <w:szCs w:val="15"/>
              </w:rPr>
              <w:t xml:space="preserve"> zł.</w:t>
            </w:r>
          </w:p>
        </w:tc>
      </w:tr>
      <w:tr w:rsidR="00371B85" w:rsidRPr="008A5C35" w14:paraId="1DC3BB34" w14:textId="2C5D6391" w:rsidTr="00A51EB7">
        <w:trPr>
          <w:cantSplit/>
          <w:trHeight w:val="276"/>
        </w:trPr>
        <w:tc>
          <w:tcPr>
            <w:tcW w:w="846" w:type="dxa"/>
            <w:shd w:val="clear" w:color="auto" w:fill="FFFFFF" w:themeFill="background1"/>
            <w:vAlign w:val="center"/>
          </w:tcPr>
          <w:p w14:paraId="0196CDDB" w14:textId="6C8529F6" w:rsidR="00371B85" w:rsidRPr="00D001B0" w:rsidRDefault="00371B85" w:rsidP="00371B85">
            <w:pPr>
              <w:pStyle w:val="TableParagraph"/>
              <w:spacing w:before="0"/>
              <w:ind w:left="0"/>
              <w:rPr>
                <w:rFonts w:eastAsiaTheme="minorHAnsi" w:cs="Calibri"/>
                <w:color w:val="000000"/>
                <w:szCs w:val="15"/>
              </w:rPr>
            </w:pPr>
            <w:r>
              <w:rPr>
                <w:rFonts w:eastAsiaTheme="minorHAnsi" w:cs="Calibri"/>
                <w:color w:val="000000"/>
                <w:szCs w:val="15"/>
              </w:rPr>
              <w:t>1</w:t>
            </w:r>
            <w:r w:rsidR="004547D8">
              <w:rPr>
                <w:rFonts w:eastAsiaTheme="minorHAnsi" w:cs="Calibri"/>
                <w:color w:val="000000"/>
                <w:szCs w:val="15"/>
              </w:rPr>
              <w:t>17</w:t>
            </w:r>
            <w:r>
              <w:rPr>
                <w:rFonts w:eastAsiaTheme="minorHAnsi" w:cs="Calibri"/>
                <w:color w:val="000000"/>
                <w:szCs w:val="15"/>
              </w:rPr>
              <w:t>.</w:t>
            </w:r>
          </w:p>
        </w:tc>
        <w:tc>
          <w:tcPr>
            <w:tcW w:w="1104" w:type="dxa"/>
            <w:shd w:val="clear" w:color="auto" w:fill="FFFFFF" w:themeFill="background1"/>
            <w:vAlign w:val="center"/>
          </w:tcPr>
          <w:p w14:paraId="2DBB491C" w14:textId="7ED30C96" w:rsidR="00371B85" w:rsidRPr="00D001B0" w:rsidRDefault="00371B85" w:rsidP="00371B85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D001B0">
              <w:rPr>
                <w:rFonts w:eastAsiaTheme="minorHAnsi" w:cs="Calibri"/>
                <w:color w:val="000000"/>
                <w:szCs w:val="15"/>
              </w:rPr>
              <w:t>Zielona Góra</w:t>
            </w:r>
          </w:p>
        </w:tc>
        <w:tc>
          <w:tcPr>
            <w:tcW w:w="1616" w:type="dxa"/>
            <w:shd w:val="clear" w:color="auto" w:fill="FFFFFF" w:themeFill="background1"/>
            <w:vAlign w:val="center"/>
          </w:tcPr>
          <w:p w14:paraId="04F07464" w14:textId="26D5C74C" w:rsidR="00371B85" w:rsidRPr="00D001B0" w:rsidRDefault="00371B85" w:rsidP="00371B85">
            <w:pPr>
              <w:pStyle w:val="szostkatymczasowa"/>
              <w:rPr>
                <w:sz w:val="15"/>
                <w:szCs w:val="15"/>
              </w:rPr>
            </w:pP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>Generalna Dyrekcja Ochrony Środowiska</w:t>
            </w:r>
          </w:p>
        </w:tc>
        <w:tc>
          <w:tcPr>
            <w:tcW w:w="935" w:type="dxa"/>
            <w:shd w:val="clear" w:color="auto" w:fill="FFFFFF" w:themeFill="background1"/>
            <w:vAlign w:val="center"/>
          </w:tcPr>
          <w:p w14:paraId="17ADE32B" w14:textId="52E1A1F0" w:rsidR="00371B85" w:rsidRPr="00D001B0" w:rsidRDefault="00371B85" w:rsidP="00371B85">
            <w:pPr>
              <w:pStyle w:val="szostkatymczasowa"/>
              <w:jc w:val="center"/>
              <w:rPr>
                <w:sz w:val="15"/>
                <w:szCs w:val="15"/>
              </w:rPr>
            </w:pP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>16.10.2024</w:t>
            </w:r>
          </w:p>
        </w:tc>
        <w:tc>
          <w:tcPr>
            <w:tcW w:w="5141" w:type="dxa"/>
            <w:shd w:val="clear" w:color="auto" w:fill="FFFFFF" w:themeFill="background1"/>
            <w:vAlign w:val="center"/>
          </w:tcPr>
          <w:p w14:paraId="6059D52A" w14:textId="77777777" w:rsidR="00371B85" w:rsidRDefault="00371B85" w:rsidP="00371B85">
            <w:pPr>
              <w:pStyle w:val="szostkatymczasowa"/>
              <w:jc w:val="both"/>
              <w:rPr>
                <w:rFonts w:eastAsiaTheme="minorHAnsi" w:cs="Calibri"/>
                <w:color w:val="000000"/>
                <w:sz w:val="15"/>
                <w:szCs w:val="15"/>
              </w:rPr>
            </w:pPr>
            <w:r>
              <w:rPr>
                <w:rFonts w:eastAsiaTheme="minorHAnsi" w:cs="Calibri"/>
                <w:color w:val="000000"/>
                <w:sz w:val="15"/>
                <w:szCs w:val="15"/>
              </w:rPr>
              <w:t>D</w:t>
            </w: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>okonanie wydatków na nagrody osób zajm</w:t>
            </w:r>
            <w:r>
              <w:rPr>
                <w:rFonts w:eastAsiaTheme="minorHAnsi" w:cs="Calibri"/>
                <w:color w:val="000000"/>
                <w:sz w:val="15"/>
                <w:szCs w:val="15"/>
              </w:rPr>
              <w:t xml:space="preserve">ujących </w:t>
            </w: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 xml:space="preserve">stanowiska kierownicze </w:t>
            </w:r>
            <w:r>
              <w:rPr>
                <w:rFonts w:eastAsiaTheme="minorHAnsi" w:cs="Calibri"/>
                <w:color w:val="000000"/>
                <w:sz w:val="15"/>
                <w:szCs w:val="15"/>
              </w:rPr>
              <w:br/>
            </w: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>przed wydaniem decyzji wprowadzających zmiany w planie finansowym</w:t>
            </w:r>
            <w:r>
              <w:rPr>
                <w:rFonts w:eastAsiaTheme="minorHAnsi" w:cs="Calibri"/>
                <w:color w:val="000000"/>
                <w:sz w:val="15"/>
                <w:szCs w:val="15"/>
              </w:rPr>
              <w:t xml:space="preserve">. </w:t>
            </w:r>
          </w:p>
          <w:p w14:paraId="04F09D00" w14:textId="4DE4DF5D" w:rsidR="00371B85" w:rsidRPr="00D001B0" w:rsidRDefault="00371B85" w:rsidP="00371B85">
            <w:pPr>
              <w:pStyle w:val="szostkatymczasowa"/>
              <w:jc w:val="both"/>
              <w:rPr>
                <w:color w:val="000000"/>
                <w:sz w:val="15"/>
                <w:szCs w:val="15"/>
              </w:rPr>
            </w:pPr>
            <w:r>
              <w:rPr>
                <w:rFonts w:eastAsiaTheme="minorHAnsi" w:cs="Calibri"/>
                <w:color w:val="000000"/>
                <w:sz w:val="15"/>
                <w:szCs w:val="15"/>
              </w:rPr>
              <w:t xml:space="preserve">Kwota zawiadomienia </w:t>
            </w: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>432</w:t>
            </w:r>
            <w:r>
              <w:rPr>
                <w:rFonts w:eastAsiaTheme="minorHAnsi" w:cs="Calibri"/>
                <w:color w:val="000000"/>
                <w:sz w:val="15"/>
                <w:szCs w:val="15"/>
              </w:rPr>
              <w:t>.</w:t>
            </w: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>609,00</w:t>
            </w:r>
            <w:r>
              <w:rPr>
                <w:rFonts w:eastAsiaTheme="minorHAnsi" w:cs="Calibri"/>
                <w:color w:val="000000"/>
                <w:sz w:val="15"/>
                <w:szCs w:val="15"/>
              </w:rPr>
              <w:t xml:space="preserve"> zł.</w:t>
            </w:r>
          </w:p>
        </w:tc>
      </w:tr>
      <w:tr w:rsidR="00371B85" w:rsidRPr="008A5C35" w14:paraId="1414CD9D" w14:textId="3A7CF65F" w:rsidTr="00A51EB7">
        <w:trPr>
          <w:cantSplit/>
          <w:trHeight w:val="276"/>
        </w:trPr>
        <w:tc>
          <w:tcPr>
            <w:tcW w:w="846" w:type="dxa"/>
            <w:shd w:val="clear" w:color="auto" w:fill="FFFFFF" w:themeFill="background1"/>
            <w:vAlign w:val="center"/>
          </w:tcPr>
          <w:p w14:paraId="46209968" w14:textId="7D3C543B" w:rsidR="00371B85" w:rsidRPr="00D001B0" w:rsidRDefault="00371B85" w:rsidP="00371B85">
            <w:pPr>
              <w:pStyle w:val="TableParagraph"/>
              <w:spacing w:before="0"/>
              <w:ind w:left="0"/>
              <w:rPr>
                <w:rFonts w:eastAsiaTheme="minorHAnsi" w:cs="Calibri"/>
                <w:color w:val="000000"/>
                <w:szCs w:val="15"/>
              </w:rPr>
            </w:pPr>
            <w:r>
              <w:rPr>
                <w:rFonts w:eastAsiaTheme="minorHAnsi" w:cs="Calibri"/>
                <w:color w:val="000000"/>
                <w:szCs w:val="15"/>
              </w:rPr>
              <w:t>11</w:t>
            </w:r>
            <w:r w:rsidR="004547D8">
              <w:rPr>
                <w:rFonts w:eastAsiaTheme="minorHAnsi" w:cs="Calibri"/>
                <w:color w:val="000000"/>
                <w:szCs w:val="15"/>
              </w:rPr>
              <w:t>8</w:t>
            </w:r>
            <w:r>
              <w:rPr>
                <w:rFonts w:eastAsiaTheme="minorHAnsi" w:cs="Calibri"/>
                <w:color w:val="000000"/>
                <w:szCs w:val="15"/>
              </w:rPr>
              <w:t>.</w:t>
            </w:r>
          </w:p>
        </w:tc>
        <w:tc>
          <w:tcPr>
            <w:tcW w:w="1104" w:type="dxa"/>
            <w:shd w:val="clear" w:color="auto" w:fill="FFFFFF" w:themeFill="background1"/>
            <w:vAlign w:val="center"/>
          </w:tcPr>
          <w:p w14:paraId="65029285" w14:textId="11640BAD" w:rsidR="00371B85" w:rsidRPr="00D001B0" w:rsidRDefault="00371B85" w:rsidP="00371B85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D001B0">
              <w:rPr>
                <w:rFonts w:eastAsiaTheme="minorHAnsi" w:cs="Calibri"/>
                <w:color w:val="000000"/>
                <w:szCs w:val="15"/>
              </w:rPr>
              <w:t>Zielona Góra</w:t>
            </w:r>
          </w:p>
        </w:tc>
        <w:tc>
          <w:tcPr>
            <w:tcW w:w="1616" w:type="dxa"/>
            <w:shd w:val="clear" w:color="auto" w:fill="FFFFFF" w:themeFill="background1"/>
            <w:vAlign w:val="center"/>
          </w:tcPr>
          <w:p w14:paraId="2EBBE68A" w14:textId="5C0F3577" w:rsidR="00371B85" w:rsidRPr="00D001B0" w:rsidRDefault="00371B85" w:rsidP="00371B85">
            <w:pPr>
              <w:pStyle w:val="szostkatymczasowa"/>
              <w:rPr>
                <w:sz w:val="15"/>
                <w:szCs w:val="15"/>
              </w:rPr>
            </w:pP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>Generalna Dyrekcja Ochrony Środowiska</w:t>
            </w:r>
          </w:p>
        </w:tc>
        <w:tc>
          <w:tcPr>
            <w:tcW w:w="935" w:type="dxa"/>
            <w:shd w:val="clear" w:color="auto" w:fill="FFFFFF" w:themeFill="background1"/>
            <w:vAlign w:val="center"/>
          </w:tcPr>
          <w:p w14:paraId="7987F706" w14:textId="0804C98F" w:rsidR="00371B85" w:rsidRPr="00D001B0" w:rsidRDefault="00371B85" w:rsidP="00371B85">
            <w:pPr>
              <w:pStyle w:val="szostkatymczasowa"/>
              <w:jc w:val="center"/>
              <w:rPr>
                <w:sz w:val="15"/>
                <w:szCs w:val="15"/>
              </w:rPr>
            </w:pP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>6.11.2024</w:t>
            </w:r>
          </w:p>
        </w:tc>
        <w:tc>
          <w:tcPr>
            <w:tcW w:w="5141" w:type="dxa"/>
            <w:shd w:val="clear" w:color="auto" w:fill="FFFFFF" w:themeFill="background1"/>
            <w:vAlign w:val="center"/>
          </w:tcPr>
          <w:p w14:paraId="701C988A" w14:textId="2F237E09" w:rsidR="00371B85" w:rsidRPr="00D001B0" w:rsidRDefault="00371B85" w:rsidP="00371B85">
            <w:pPr>
              <w:pStyle w:val="szostkatymczasowa"/>
              <w:jc w:val="both"/>
              <w:rPr>
                <w:color w:val="000000"/>
                <w:sz w:val="15"/>
                <w:szCs w:val="15"/>
              </w:rPr>
            </w:pPr>
            <w:r>
              <w:rPr>
                <w:rFonts w:eastAsiaTheme="minorHAnsi" w:cs="Calibri"/>
                <w:color w:val="000000"/>
                <w:sz w:val="15"/>
                <w:szCs w:val="15"/>
              </w:rPr>
              <w:t>N</w:t>
            </w: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>ieodrzucenie oferty, która została złożona przez wykonawcę niespełniającego warunków udziału w postępowaniu, a</w:t>
            </w:r>
            <w:r>
              <w:rPr>
                <w:rFonts w:eastAsiaTheme="minorHAnsi" w:cs="Calibri"/>
                <w:color w:val="000000"/>
                <w:sz w:val="15"/>
                <w:szCs w:val="15"/>
              </w:rPr>
              <w:t xml:space="preserve"> </w:t>
            </w: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>następnie dokonanie wyboru tej oferty jako najkorzystniejszej</w:t>
            </w:r>
            <w:r>
              <w:rPr>
                <w:rFonts w:eastAsiaTheme="minorHAnsi" w:cs="Calibri"/>
                <w:color w:val="000000"/>
                <w:sz w:val="15"/>
                <w:szCs w:val="15"/>
              </w:rPr>
              <w:t xml:space="preserve">. Kwota zawiadomienia </w:t>
            </w: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>214</w:t>
            </w:r>
            <w:r>
              <w:rPr>
                <w:rFonts w:eastAsiaTheme="minorHAnsi" w:cs="Calibri"/>
                <w:color w:val="000000"/>
                <w:sz w:val="15"/>
                <w:szCs w:val="15"/>
              </w:rPr>
              <w:t>.</w:t>
            </w: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>635,00</w:t>
            </w:r>
            <w:r>
              <w:rPr>
                <w:rFonts w:eastAsiaTheme="minorHAnsi" w:cs="Calibri"/>
                <w:color w:val="000000"/>
                <w:sz w:val="15"/>
                <w:szCs w:val="15"/>
              </w:rPr>
              <w:t xml:space="preserve"> zł.</w:t>
            </w:r>
          </w:p>
        </w:tc>
      </w:tr>
    </w:tbl>
    <w:p w14:paraId="1D5EDF01" w14:textId="77777777" w:rsidR="00535F63" w:rsidRPr="008A5C35" w:rsidRDefault="00CD0FC9" w:rsidP="004161AA">
      <w:pPr>
        <w:jc w:val="both"/>
        <w:rPr>
          <w:szCs w:val="15"/>
        </w:rPr>
      </w:pPr>
      <w:r w:rsidRPr="008A5C35">
        <w:rPr>
          <w:szCs w:val="15"/>
        </w:rPr>
        <w:t xml:space="preserve"> </w:t>
      </w:r>
    </w:p>
    <w:sectPr w:rsidR="00535F63" w:rsidRPr="008A5C35" w:rsidSect="00F223F9">
      <w:headerReference w:type="default" r:id="rId7"/>
      <w:footerReference w:type="even" r:id="rId8"/>
      <w:footerReference w:type="default" r:id="rId9"/>
      <w:pgSz w:w="11910" w:h="16840"/>
      <w:pgMar w:top="2211" w:right="1134" w:bottom="1134" w:left="1134" w:header="1134" w:footer="771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5A24B1" w14:textId="77777777" w:rsidR="00D638F2" w:rsidRDefault="00D638F2">
      <w:r>
        <w:separator/>
      </w:r>
    </w:p>
  </w:endnote>
  <w:endnote w:type="continuationSeparator" w:id="0">
    <w:p w14:paraId="751D3037" w14:textId="77777777" w:rsidR="00D638F2" w:rsidRDefault="00D638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ato">
    <w:panose1 w:val="020F0502020204030203"/>
    <w:charset w:val="EE"/>
    <w:family w:val="swiss"/>
    <w:pitch w:val="variable"/>
    <w:sig w:usb0="800000AF" w:usb1="4000604A" w:usb2="00000000" w:usb3="00000000" w:csb0="00000093" w:csb1="00000000"/>
  </w:font>
  <w:font w:name="Lato Black">
    <w:panose1 w:val="020F0A02020204030203"/>
    <w:charset w:val="EE"/>
    <w:family w:val="swiss"/>
    <w:pitch w:val="variable"/>
    <w:sig w:usb0="800000AF" w:usb1="4000604A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 (Tekst podstawo">
    <w:panose1 w:val="00000000000000000000"/>
    <w:charset w:val="00"/>
    <w:family w:val="roman"/>
    <w:notTrueType/>
    <w:pitch w:val="default"/>
  </w:font>
  <w:font w:name="Lato Light">
    <w:panose1 w:val="020F0302020204030203"/>
    <w:charset w:val="EE"/>
    <w:family w:val="swiss"/>
    <w:pitch w:val="variable"/>
    <w:sig w:usb0="800000AF" w:usb1="4000604A" w:usb2="00000000" w:usb3="00000000" w:csb0="00000093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Numerstrony"/>
      </w:rPr>
      <w:id w:val="-1927492175"/>
      <w:docPartObj>
        <w:docPartGallery w:val="Page Numbers (Bottom of Page)"/>
        <w:docPartUnique/>
      </w:docPartObj>
    </w:sdtPr>
    <w:sdtEndPr>
      <w:rPr>
        <w:rStyle w:val="Numerstrony"/>
      </w:rPr>
    </w:sdtEndPr>
    <w:sdtContent>
      <w:p w14:paraId="69B9B8A2" w14:textId="77777777" w:rsidR="00D47B14" w:rsidRDefault="00D47B14" w:rsidP="00446889">
        <w:pPr>
          <w:pStyle w:val="Stopka"/>
          <w:framePr w:wrap="none" w:vAnchor="text" w:hAnchor="margin" w:xAlign="right" w:y="1"/>
          <w:rPr>
            <w:rStyle w:val="Numerstrony"/>
          </w:rPr>
        </w:pPr>
        <w:r>
          <w:rPr>
            <w:rStyle w:val="Numerstrony"/>
          </w:rPr>
          <w:fldChar w:fldCharType="begin"/>
        </w:r>
        <w:r>
          <w:rPr>
            <w:rStyle w:val="Numerstrony"/>
          </w:rPr>
          <w:instrText xml:space="preserve"> PAGE </w:instrText>
        </w:r>
        <w:r>
          <w:rPr>
            <w:rStyle w:val="Numerstrony"/>
          </w:rPr>
          <w:fldChar w:fldCharType="end"/>
        </w:r>
      </w:p>
    </w:sdtContent>
  </w:sdt>
  <w:p w14:paraId="14ED0728" w14:textId="77777777" w:rsidR="00D47B14" w:rsidRDefault="00D47B14" w:rsidP="00D47B14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Numerstrony"/>
      </w:rPr>
      <w:id w:val="1414508338"/>
      <w:docPartObj>
        <w:docPartGallery w:val="Page Numbers (Bottom of Page)"/>
        <w:docPartUnique/>
      </w:docPartObj>
    </w:sdtPr>
    <w:sdtEndPr>
      <w:rPr>
        <w:rStyle w:val="Numerstrony"/>
        <w:sz w:val="20"/>
        <w:szCs w:val="20"/>
      </w:rPr>
    </w:sdtEndPr>
    <w:sdtContent>
      <w:p w14:paraId="5BA351BE" w14:textId="77777777" w:rsidR="00D47B14" w:rsidRDefault="00D47B14" w:rsidP="00446889">
        <w:pPr>
          <w:pStyle w:val="Stopka"/>
          <w:framePr w:wrap="none" w:vAnchor="text" w:hAnchor="margin" w:xAlign="right" w:y="1"/>
          <w:rPr>
            <w:rStyle w:val="Numerstrony"/>
          </w:rPr>
        </w:pPr>
        <w:r>
          <w:rPr>
            <w:rStyle w:val="Numerstrony"/>
          </w:rPr>
          <w:fldChar w:fldCharType="begin"/>
        </w:r>
        <w:r>
          <w:rPr>
            <w:rStyle w:val="Numerstrony"/>
          </w:rPr>
          <w:instrText xml:space="preserve"> PAGE </w:instrText>
        </w:r>
        <w:r>
          <w:rPr>
            <w:rStyle w:val="Numerstrony"/>
          </w:rPr>
          <w:fldChar w:fldCharType="separate"/>
        </w:r>
        <w:r>
          <w:rPr>
            <w:rStyle w:val="Numerstrony"/>
            <w:noProof/>
          </w:rPr>
          <w:t>1</w:t>
        </w:r>
        <w:r>
          <w:rPr>
            <w:rStyle w:val="Numerstrony"/>
          </w:rPr>
          <w:fldChar w:fldCharType="end"/>
        </w:r>
        <w:r>
          <w:rPr>
            <w:rStyle w:val="Numerstrony"/>
          </w:rPr>
          <w:t>/</w:t>
        </w:r>
        <w:r w:rsidR="00DE5E04">
          <w:rPr>
            <w:rStyle w:val="Numerstrony"/>
          </w:rPr>
          <w:fldChar w:fldCharType="begin"/>
        </w:r>
        <w:r w:rsidR="00DE5E04">
          <w:rPr>
            <w:rStyle w:val="Numerstrony"/>
          </w:rPr>
          <w:instrText xml:space="preserve"> NUMPAGES  \* MERGEFORMAT </w:instrText>
        </w:r>
        <w:r w:rsidR="00DE5E04">
          <w:rPr>
            <w:rStyle w:val="Numerstrony"/>
          </w:rPr>
          <w:fldChar w:fldCharType="separate"/>
        </w:r>
        <w:r w:rsidR="00DE5E04">
          <w:rPr>
            <w:rStyle w:val="Numerstrony"/>
            <w:noProof/>
          </w:rPr>
          <w:t>4</w:t>
        </w:r>
        <w:r w:rsidR="00DE5E04">
          <w:rPr>
            <w:rStyle w:val="Numerstrony"/>
          </w:rPr>
          <w:fldChar w:fldCharType="end"/>
        </w:r>
      </w:p>
    </w:sdtContent>
  </w:sdt>
  <w:p w14:paraId="2383D631" w14:textId="77777777" w:rsidR="003B5226" w:rsidRPr="003B5226" w:rsidRDefault="003B5226" w:rsidP="003B5226">
    <w:pPr>
      <w:rPr>
        <w:rFonts w:cs="Times New Roman (Tekst podstawo"/>
        <w:color w:val="000000" w:themeColor="text1"/>
        <w:spacing w:val="20"/>
        <w:sz w:val="14"/>
        <w:szCs w:val="14"/>
      </w:rPr>
    </w:pPr>
    <w:r w:rsidRPr="003B5226">
      <w:rPr>
        <w:rFonts w:cs="Times New Roman (Tekst podstawo"/>
        <w:color w:val="000000" w:themeColor="text1"/>
        <w:spacing w:val="20"/>
        <w:sz w:val="14"/>
        <w:szCs w:val="14"/>
      </w:rPr>
      <w:t xml:space="preserve">Ministerstwo Finansów / </w:t>
    </w:r>
    <w:hyperlink r:id="rId1" w:history="1">
      <w:r w:rsidRPr="003B5226">
        <w:rPr>
          <w:rStyle w:val="Hipercze"/>
          <w:rFonts w:cs="Times New Roman (Tekst podstawo"/>
          <w:color w:val="000000" w:themeColor="text1"/>
          <w:spacing w:val="20"/>
          <w:sz w:val="14"/>
          <w:szCs w:val="14"/>
          <w:u w:val="none"/>
        </w:rPr>
        <w:t>www.gov.pl/finanse</w:t>
      </w:r>
    </w:hyperlink>
    <w:r w:rsidRPr="003B5226">
      <w:rPr>
        <w:rFonts w:cs="Times New Roman (Tekst podstawo"/>
        <w:color w:val="000000" w:themeColor="text1"/>
        <w:spacing w:val="20"/>
        <w:sz w:val="14"/>
        <w:szCs w:val="14"/>
      </w:rPr>
      <w:t xml:space="preserve">  </w:t>
    </w:r>
    <w:r w:rsidRPr="003B5226">
      <w:rPr>
        <w:rFonts w:ascii="Lato Light" w:hAnsi="Lato Light" w:cs="Times New Roman (Tekst podstawo"/>
        <w:color w:val="000000" w:themeColor="text1"/>
        <w:spacing w:val="20"/>
        <w:sz w:val="14"/>
        <w:szCs w:val="14"/>
      </w:rPr>
      <w:t>•</w:t>
    </w:r>
    <w:r w:rsidRPr="003B5226">
      <w:rPr>
        <w:rFonts w:cs="Times New Roman (Tekst podstawo"/>
        <w:color w:val="000000" w:themeColor="text1"/>
        <w:spacing w:val="20"/>
        <w:sz w:val="14"/>
        <w:szCs w:val="14"/>
      </w:rPr>
      <w:t xml:space="preserve">  Krajowa Administracja Skarbowa / </w:t>
    </w:r>
    <w:hyperlink r:id="rId2" w:history="1">
      <w:r w:rsidRPr="003B5226">
        <w:rPr>
          <w:rStyle w:val="Hipercze"/>
          <w:rFonts w:cs="Times New Roman (Tekst podstawo"/>
          <w:color w:val="000000" w:themeColor="text1"/>
          <w:spacing w:val="20"/>
          <w:sz w:val="14"/>
          <w:szCs w:val="14"/>
          <w:u w:val="none"/>
        </w:rPr>
        <w:t>www.gov.pl/kas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9D67178" w14:textId="77777777" w:rsidR="00D638F2" w:rsidRDefault="00D638F2">
      <w:r>
        <w:separator/>
      </w:r>
    </w:p>
  </w:footnote>
  <w:footnote w:type="continuationSeparator" w:id="0">
    <w:p w14:paraId="45A8CC3E" w14:textId="77777777" w:rsidR="00D638F2" w:rsidRDefault="00D638F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B0D36D" w14:textId="77777777" w:rsidR="00117A9B" w:rsidRPr="00967895" w:rsidRDefault="00967895" w:rsidP="00967895">
    <w:pPr>
      <w:pStyle w:val="Nagwek"/>
    </w:pPr>
    <w:r>
      <w:rPr>
        <w:noProof/>
      </w:rPr>
      <w:drawing>
        <wp:inline distT="0" distB="0" distL="0" distR="0" wp14:anchorId="4BA0FF57" wp14:editId="2848C73C">
          <wp:extent cx="2120900" cy="469900"/>
          <wp:effectExtent l="0" t="0" r="0" b="0"/>
          <wp:docPr id="1567776252" name="Obraz 2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67776252" name="Obraz 2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20900" cy="4699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7A9B"/>
    <w:rsid w:val="00002AA8"/>
    <w:rsid w:val="000056D2"/>
    <w:rsid w:val="00007D85"/>
    <w:rsid w:val="00010327"/>
    <w:rsid w:val="00011093"/>
    <w:rsid w:val="000119C7"/>
    <w:rsid w:val="00013B1B"/>
    <w:rsid w:val="000178FE"/>
    <w:rsid w:val="00020955"/>
    <w:rsid w:val="000226FF"/>
    <w:rsid w:val="00023170"/>
    <w:rsid w:val="00023898"/>
    <w:rsid w:val="000328DE"/>
    <w:rsid w:val="000330B1"/>
    <w:rsid w:val="00033736"/>
    <w:rsid w:val="000361BA"/>
    <w:rsid w:val="000378FF"/>
    <w:rsid w:val="00040230"/>
    <w:rsid w:val="00040ECB"/>
    <w:rsid w:val="00041001"/>
    <w:rsid w:val="00043BFB"/>
    <w:rsid w:val="000461C0"/>
    <w:rsid w:val="00047515"/>
    <w:rsid w:val="0005273E"/>
    <w:rsid w:val="00054239"/>
    <w:rsid w:val="00056E58"/>
    <w:rsid w:val="00057868"/>
    <w:rsid w:val="00060672"/>
    <w:rsid w:val="000627E5"/>
    <w:rsid w:val="0006467B"/>
    <w:rsid w:val="00067725"/>
    <w:rsid w:val="000701F9"/>
    <w:rsid w:val="00072C18"/>
    <w:rsid w:val="0007489B"/>
    <w:rsid w:val="00075D96"/>
    <w:rsid w:val="000771EE"/>
    <w:rsid w:val="00081B83"/>
    <w:rsid w:val="00082238"/>
    <w:rsid w:val="00082BCE"/>
    <w:rsid w:val="00082BE2"/>
    <w:rsid w:val="0009085C"/>
    <w:rsid w:val="00091A46"/>
    <w:rsid w:val="00092747"/>
    <w:rsid w:val="000939A2"/>
    <w:rsid w:val="00093B0A"/>
    <w:rsid w:val="00093FF3"/>
    <w:rsid w:val="00094474"/>
    <w:rsid w:val="00094611"/>
    <w:rsid w:val="0009654C"/>
    <w:rsid w:val="0009687D"/>
    <w:rsid w:val="000A21B9"/>
    <w:rsid w:val="000A3512"/>
    <w:rsid w:val="000A3FCD"/>
    <w:rsid w:val="000B1A51"/>
    <w:rsid w:val="000B4170"/>
    <w:rsid w:val="000B46B9"/>
    <w:rsid w:val="000B778D"/>
    <w:rsid w:val="000C0608"/>
    <w:rsid w:val="000C24A0"/>
    <w:rsid w:val="000C27D1"/>
    <w:rsid w:val="000C41EB"/>
    <w:rsid w:val="000C47F8"/>
    <w:rsid w:val="000C5EE9"/>
    <w:rsid w:val="000D0543"/>
    <w:rsid w:val="000D0BE2"/>
    <w:rsid w:val="000D3DC9"/>
    <w:rsid w:val="000D5137"/>
    <w:rsid w:val="000D6F1E"/>
    <w:rsid w:val="000E0DEF"/>
    <w:rsid w:val="000E1468"/>
    <w:rsid w:val="000E4168"/>
    <w:rsid w:val="000E5D96"/>
    <w:rsid w:val="000E7E83"/>
    <w:rsid w:val="000F180D"/>
    <w:rsid w:val="000F2568"/>
    <w:rsid w:val="000F3F43"/>
    <w:rsid w:val="000F4742"/>
    <w:rsid w:val="000F4C36"/>
    <w:rsid w:val="000F5DCC"/>
    <w:rsid w:val="000F6CBE"/>
    <w:rsid w:val="000F7B01"/>
    <w:rsid w:val="00101AE6"/>
    <w:rsid w:val="00102C20"/>
    <w:rsid w:val="00104F36"/>
    <w:rsid w:val="00110FBD"/>
    <w:rsid w:val="00117554"/>
    <w:rsid w:val="00117A9B"/>
    <w:rsid w:val="00121B0B"/>
    <w:rsid w:val="00124A22"/>
    <w:rsid w:val="00126E0F"/>
    <w:rsid w:val="001310A0"/>
    <w:rsid w:val="00133C22"/>
    <w:rsid w:val="00134FDF"/>
    <w:rsid w:val="00141D64"/>
    <w:rsid w:val="0014425B"/>
    <w:rsid w:val="00146864"/>
    <w:rsid w:val="001470E9"/>
    <w:rsid w:val="00150326"/>
    <w:rsid w:val="001517A7"/>
    <w:rsid w:val="00152C7B"/>
    <w:rsid w:val="00161CE8"/>
    <w:rsid w:val="00165FF3"/>
    <w:rsid w:val="00167529"/>
    <w:rsid w:val="00170914"/>
    <w:rsid w:val="00172CDC"/>
    <w:rsid w:val="00173034"/>
    <w:rsid w:val="00183A80"/>
    <w:rsid w:val="001856EB"/>
    <w:rsid w:val="00186C7A"/>
    <w:rsid w:val="0019094E"/>
    <w:rsid w:val="00192F2A"/>
    <w:rsid w:val="00193CA2"/>
    <w:rsid w:val="0019520C"/>
    <w:rsid w:val="00195318"/>
    <w:rsid w:val="00195346"/>
    <w:rsid w:val="0019654C"/>
    <w:rsid w:val="001968F0"/>
    <w:rsid w:val="00197AB3"/>
    <w:rsid w:val="001A0146"/>
    <w:rsid w:val="001A2694"/>
    <w:rsid w:val="001A5C93"/>
    <w:rsid w:val="001A6D01"/>
    <w:rsid w:val="001A6F71"/>
    <w:rsid w:val="001A766E"/>
    <w:rsid w:val="001B0B8C"/>
    <w:rsid w:val="001B1CC1"/>
    <w:rsid w:val="001B3541"/>
    <w:rsid w:val="001B549E"/>
    <w:rsid w:val="001B5990"/>
    <w:rsid w:val="001C0EEB"/>
    <w:rsid w:val="001C49F7"/>
    <w:rsid w:val="001C5352"/>
    <w:rsid w:val="001C7F9C"/>
    <w:rsid w:val="001D1B68"/>
    <w:rsid w:val="001D65C1"/>
    <w:rsid w:val="001E30A2"/>
    <w:rsid w:val="001E674E"/>
    <w:rsid w:val="001E77F2"/>
    <w:rsid w:val="001F1050"/>
    <w:rsid w:val="001F3167"/>
    <w:rsid w:val="001F5D14"/>
    <w:rsid w:val="00202B1A"/>
    <w:rsid w:val="00204792"/>
    <w:rsid w:val="00213432"/>
    <w:rsid w:val="00214B29"/>
    <w:rsid w:val="00217179"/>
    <w:rsid w:val="00220865"/>
    <w:rsid w:val="00222A3B"/>
    <w:rsid w:val="00225268"/>
    <w:rsid w:val="00226690"/>
    <w:rsid w:val="002278A0"/>
    <w:rsid w:val="00227F25"/>
    <w:rsid w:val="002320A4"/>
    <w:rsid w:val="00232958"/>
    <w:rsid w:val="0023410E"/>
    <w:rsid w:val="002342AB"/>
    <w:rsid w:val="00237A24"/>
    <w:rsid w:val="002400A2"/>
    <w:rsid w:val="00246BCA"/>
    <w:rsid w:val="002502B7"/>
    <w:rsid w:val="0025183A"/>
    <w:rsid w:val="00256576"/>
    <w:rsid w:val="00257721"/>
    <w:rsid w:val="00260215"/>
    <w:rsid w:val="002610FF"/>
    <w:rsid w:val="00261343"/>
    <w:rsid w:val="00262B83"/>
    <w:rsid w:val="00262C75"/>
    <w:rsid w:val="00264504"/>
    <w:rsid w:val="00265083"/>
    <w:rsid w:val="002652C9"/>
    <w:rsid w:val="002676AE"/>
    <w:rsid w:val="00267CFB"/>
    <w:rsid w:val="00270B4A"/>
    <w:rsid w:val="002712F4"/>
    <w:rsid w:val="00273A1F"/>
    <w:rsid w:val="0027400A"/>
    <w:rsid w:val="002757DA"/>
    <w:rsid w:val="00277DED"/>
    <w:rsid w:val="00281915"/>
    <w:rsid w:val="002842F1"/>
    <w:rsid w:val="00284DE6"/>
    <w:rsid w:val="00285A6C"/>
    <w:rsid w:val="002861D4"/>
    <w:rsid w:val="0029304D"/>
    <w:rsid w:val="00294F99"/>
    <w:rsid w:val="0029560E"/>
    <w:rsid w:val="002956A2"/>
    <w:rsid w:val="00295861"/>
    <w:rsid w:val="002961D2"/>
    <w:rsid w:val="002A2169"/>
    <w:rsid w:val="002A3E09"/>
    <w:rsid w:val="002A487F"/>
    <w:rsid w:val="002A5892"/>
    <w:rsid w:val="002A662F"/>
    <w:rsid w:val="002A7288"/>
    <w:rsid w:val="002A7A9B"/>
    <w:rsid w:val="002B05CF"/>
    <w:rsid w:val="002B2972"/>
    <w:rsid w:val="002B48C0"/>
    <w:rsid w:val="002B4938"/>
    <w:rsid w:val="002B57CD"/>
    <w:rsid w:val="002B600B"/>
    <w:rsid w:val="002C2636"/>
    <w:rsid w:val="002C3D9A"/>
    <w:rsid w:val="002C613D"/>
    <w:rsid w:val="002C621D"/>
    <w:rsid w:val="002C71F0"/>
    <w:rsid w:val="002D21AF"/>
    <w:rsid w:val="002D28D5"/>
    <w:rsid w:val="002D3631"/>
    <w:rsid w:val="002D3F89"/>
    <w:rsid w:val="002D3FF8"/>
    <w:rsid w:val="002D4E92"/>
    <w:rsid w:val="002D7801"/>
    <w:rsid w:val="002D7CA1"/>
    <w:rsid w:val="002E02DC"/>
    <w:rsid w:val="002E1395"/>
    <w:rsid w:val="002E3573"/>
    <w:rsid w:val="002E5E2E"/>
    <w:rsid w:val="002E6206"/>
    <w:rsid w:val="002E6811"/>
    <w:rsid w:val="002F1F53"/>
    <w:rsid w:val="002F249B"/>
    <w:rsid w:val="002F5972"/>
    <w:rsid w:val="003002F7"/>
    <w:rsid w:val="00303179"/>
    <w:rsid w:val="003055C7"/>
    <w:rsid w:val="003069D1"/>
    <w:rsid w:val="003123DA"/>
    <w:rsid w:val="00312A33"/>
    <w:rsid w:val="00313D96"/>
    <w:rsid w:val="003159AC"/>
    <w:rsid w:val="00320980"/>
    <w:rsid w:val="003214DD"/>
    <w:rsid w:val="00326CF2"/>
    <w:rsid w:val="00331E49"/>
    <w:rsid w:val="00332433"/>
    <w:rsid w:val="00336074"/>
    <w:rsid w:val="003466D6"/>
    <w:rsid w:val="0035055B"/>
    <w:rsid w:val="0035482A"/>
    <w:rsid w:val="003569B4"/>
    <w:rsid w:val="00362C9A"/>
    <w:rsid w:val="00365305"/>
    <w:rsid w:val="00366AA5"/>
    <w:rsid w:val="00366D2D"/>
    <w:rsid w:val="00370026"/>
    <w:rsid w:val="003704C2"/>
    <w:rsid w:val="003705D4"/>
    <w:rsid w:val="00371B85"/>
    <w:rsid w:val="00376343"/>
    <w:rsid w:val="0037690A"/>
    <w:rsid w:val="00380FD4"/>
    <w:rsid w:val="00381EA3"/>
    <w:rsid w:val="00383522"/>
    <w:rsid w:val="003855C6"/>
    <w:rsid w:val="0038689F"/>
    <w:rsid w:val="003918D6"/>
    <w:rsid w:val="003937A7"/>
    <w:rsid w:val="00395922"/>
    <w:rsid w:val="00397EAA"/>
    <w:rsid w:val="003A0F6E"/>
    <w:rsid w:val="003A22A7"/>
    <w:rsid w:val="003A2BF2"/>
    <w:rsid w:val="003A77FD"/>
    <w:rsid w:val="003B01B6"/>
    <w:rsid w:val="003B2907"/>
    <w:rsid w:val="003B4716"/>
    <w:rsid w:val="003B5226"/>
    <w:rsid w:val="003C0943"/>
    <w:rsid w:val="003C70A5"/>
    <w:rsid w:val="003C7A60"/>
    <w:rsid w:val="003C7E22"/>
    <w:rsid w:val="003D0EC3"/>
    <w:rsid w:val="003D1825"/>
    <w:rsid w:val="003D219D"/>
    <w:rsid w:val="003E167D"/>
    <w:rsid w:val="003E252F"/>
    <w:rsid w:val="003E348A"/>
    <w:rsid w:val="003E6938"/>
    <w:rsid w:val="003F1263"/>
    <w:rsid w:val="003F1A4D"/>
    <w:rsid w:val="003F1A6D"/>
    <w:rsid w:val="003F3273"/>
    <w:rsid w:val="003F364A"/>
    <w:rsid w:val="003F5922"/>
    <w:rsid w:val="003F67FD"/>
    <w:rsid w:val="0040041B"/>
    <w:rsid w:val="00402415"/>
    <w:rsid w:val="0040775B"/>
    <w:rsid w:val="004111C2"/>
    <w:rsid w:val="00411776"/>
    <w:rsid w:val="004123B1"/>
    <w:rsid w:val="004153F1"/>
    <w:rsid w:val="00415E7A"/>
    <w:rsid w:val="004161AA"/>
    <w:rsid w:val="004175C0"/>
    <w:rsid w:val="00421ED1"/>
    <w:rsid w:val="00423A10"/>
    <w:rsid w:val="00424691"/>
    <w:rsid w:val="0042511E"/>
    <w:rsid w:val="00432808"/>
    <w:rsid w:val="004328B0"/>
    <w:rsid w:val="00433267"/>
    <w:rsid w:val="00433BE6"/>
    <w:rsid w:val="00445779"/>
    <w:rsid w:val="00446714"/>
    <w:rsid w:val="00451F22"/>
    <w:rsid w:val="004547D8"/>
    <w:rsid w:val="004559CA"/>
    <w:rsid w:val="00455E0C"/>
    <w:rsid w:val="004561D5"/>
    <w:rsid w:val="00457BA4"/>
    <w:rsid w:val="004602A3"/>
    <w:rsid w:val="00462159"/>
    <w:rsid w:val="00462BF6"/>
    <w:rsid w:val="004647FB"/>
    <w:rsid w:val="00465045"/>
    <w:rsid w:val="004668FC"/>
    <w:rsid w:val="00467227"/>
    <w:rsid w:val="00471CA1"/>
    <w:rsid w:val="00472806"/>
    <w:rsid w:val="00474B12"/>
    <w:rsid w:val="00475DD7"/>
    <w:rsid w:val="00477A6D"/>
    <w:rsid w:val="00480C17"/>
    <w:rsid w:val="0048115C"/>
    <w:rsid w:val="004819CC"/>
    <w:rsid w:val="0048785E"/>
    <w:rsid w:val="004920F3"/>
    <w:rsid w:val="0049342F"/>
    <w:rsid w:val="0049547B"/>
    <w:rsid w:val="004965D3"/>
    <w:rsid w:val="00496BF1"/>
    <w:rsid w:val="00497D9E"/>
    <w:rsid w:val="004A489F"/>
    <w:rsid w:val="004B561F"/>
    <w:rsid w:val="004C02A5"/>
    <w:rsid w:val="004C0BF9"/>
    <w:rsid w:val="004C0E75"/>
    <w:rsid w:val="004C1B5D"/>
    <w:rsid w:val="004C2933"/>
    <w:rsid w:val="004C4285"/>
    <w:rsid w:val="004E3DE1"/>
    <w:rsid w:val="004E5239"/>
    <w:rsid w:val="004E6424"/>
    <w:rsid w:val="004E6A9C"/>
    <w:rsid w:val="004F48F5"/>
    <w:rsid w:val="004F56A9"/>
    <w:rsid w:val="005035DF"/>
    <w:rsid w:val="005055C9"/>
    <w:rsid w:val="0050727F"/>
    <w:rsid w:val="00507655"/>
    <w:rsid w:val="00514797"/>
    <w:rsid w:val="00516515"/>
    <w:rsid w:val="005205EF"/>
    <w:rsid w:val="00521FCD"/>
    <w:rsid w:val="00525900"/>
    <w:rsid w:val="00527477"/>
    <w:rsid w:val="00530C0D"/>
    <w:rsid w:val="00532F31"/>
    <w:rsid w:val="005337C2"/>
    <w:rsid w:val="00534E9E"/>
    <w:rsid w:val="00535F63"/>
    <w:rsid w:val="0053670A"/>
    <w:rsid w:val="0054166A"/>
    <w:rsid w:val="00542DD6"/>
    <w:rsid w:val="00543CEB"/>
    <w:rsid w:val="00545745"/>
    <w:rsid w:val="00547BE0"/>
    <w:rsid w:val="00547F8B"/>
    <w:rsid w:val="00551284"/>
    <w:rsid w:val="00555C0F"/>
    <w:rsid w:val="005561AC"/>
    <w:rsid w:val="00560F8E"/>
    <w:rsid w:val="00564A8F"/>
    <w:rsid w:val="00564AD6"/>
    <w:rsid w:val="00566D5F"/>
    <w:rsid w:val="00567048"/>
    <w:rsid w:val="005735DF"/>
    <w:rsid w:val="005762E6"/>
    <w:rsid w:val="00583870"/>
    <w:rsid w:val="0059066A"/>
    <w:rsid w:val="005913AE"/>
    <w:rsid w:val="00595E2F"/>
    <w:rsid w:val="00597199"/>
    <w:rsid w:val="00597F6B"/>
    <w:rsid w:val="005A2F35"/>
    <w:rsid w:val="005A59CA"/>
    <w:rsid w:val="005A780B"/>
    <w:rsid w:val="005B4A59"/>
    <w:rsid w:val="005C15B6"/>
    <w:rsid w:val="005C7527"/>
    <w:rsid w:val="005D3DD3"/>
    <w:rsid w:val="005E21B4"/>
    <w:rsid w:val="005E41CF"/>
    <w:rsid w:val="005E60AE"/>
    <w:rsid w:val="005E76FE"/>
    <w:rsid w:val="005F1BAA"/>
    <w:rsid w:val="005F40C1"/>
    <w:rsid w:val="005F514D"/>
    <w:rsid w:val="005F75E0"/>
    <w:rsid w:val="00601754"/>
    <w:rsid w:val="00602271"/>
    <w:rsid w:val="006034E7"/>
    <w:rsid w:val="00603C9E"/>
    <w:rsid w:val="00605F9C"/>
    <w:rsid w:val="00606B71"/>
    <w:rsid w:val="00610585"/>
    <w:rsid w:val="0061519B"/>
    <w:rsid w:val="006166D9"/>
    <w:rsid w:val="00620C69"/>
    <w:rsid w:val="00623BE9"/>
    <w:rsid w:val="00624555"/>
    <w:rsid w:val="00626C00"/>
    <w:rsid w:val="00627843"/>
    <w:rsid w:val="00636D4F"/>
    <w:rsid w:val="00637330"/>
    <w:rsid w:val="00637B31"/>
    <w:rsid w:val="00641241"/>
    <w:rsid w:val="00642501"/>
    <w:rsid w:val="006459AD"/>
    <w:rsid w:val="00645F5D"/>
    <w:rsid w:val="006465FB"/>
    <w:rsid w:val="006476D3"/>
    <w:rsid w:val="00647F72"/>
    <w:rsid w:val="0065263D"/>
    <w:rsid w:val="0065665D"/>
    <w:rsid w:val="006600EB"/>
    <w:rsid w:val="00662846"/>
    <w:rsid w:val="006661B1"/>
    <w:rsid w:val="0066793F"/>
    <w:rsid w:val="00667EC6"/>
    <w:rsid w:val="00671ED9"/>
    <w:rsid w:val="00672D3B"/>
    <w:rsid w:val="0067688A"/>
    <w:rsid w:val="0067695B"/>
    <w:rsid w:val="006769FC"/>
    <w:rsid w:val="006805BA"/>
    <w:rsid w:val="0068152E"/>
    <w:rsid w:val="00681B42"/>
    <w:rsid w:val="006838DC"/>
    <w:rsid w:val="00685C3D"/>
    <w:rsid w:val="00687C44"/>
    <w:rsid w:val="00690A55"/>
    <w:rsid w:val="00692605"/>
    <w:rsid w:val="0069278B"/>
    <w:rsid w:val="006932E7"/>
    <w:rsid w:val="00697173"/>
    <w:rsid w:val="006A3BEF"/>
    <w:rsid w:val="006A48B0"/>
    <w:rsid w:val="006A651A"/>
    <w:rsid w:val="006A6832"/>
    <w:rsid w:val="006B1EDF"/>
    <w:rsid w:val="006B1FDC"/>
    <w:rsid w:val="006B35D6"/>
    <w:rsid w:val="006B3D0F"/>
    <w:rsid w:val="006B3E12"/>
    <w:rsid w:val="006B6C6C"/>
    <w:rsid w:val="006B6F05"/>
    <w:rsid w:val="006C500D"/>
    <w:rsid w:val="006C56D1"/>
    <w:rsid w:val="006C77CD"/>
    <w:rsid w:val="006C7BCB"/>
    <w:rsid w:val="006D0BA5"/>
    <w:rsid w:val="006D5443"/>
    <w:rsid w:val="006D6673"/>
    <w:rsid w:val="006D69EB"/>
    <w:rsid w:val="006D777A"/>
    <w:rsid w:val="006E36C6"/>
    <w:rsid w:val="006E3AF4"/>
    <w:rsid w:val="006E5FA0"/>
    <w:rsid w:val="006E670F"/>
    <w:rsid w:val="006E6CA4"/>
    <w:rsid w:val="006E7E15"/>
    <w:rsid w:val="006F15C6"/>
    <w:rsid w:val="006F2506"/>
    <w:rsid w:val="006F2CA7"/>
    <w:rsid w:val="006F34FD"/>
    <w:rsid w:val="006F49E9"/>
    <w:rsid w:val="006F520C"/>
    <w:rsid w:val="006F6703"/>
    <w:rsid w:val="0070064C"/>
    <w:rsid w:val="007009F0"/>
    <w:rsid w:val="00703F3E"/>
    <w:rsid w:val="00704530"/>
    <w:rsid w:val="007062CD"/>
    <w:rsid w:val="00706425"/>
    <w:rsid w:val="00706707"/>
    <w:rsid w:val="00707262"/>
    <w:rsid w:val="00711668"/>
    <w:rsid w:val="0071280A"/>
    <w:rsid w:val="00716D7B"/>
    <w:rsid w:val="00721E91"/>
    <w:rsid w:val="00723013"/>
    <w:rsid w:val="0072548D"/>
    <w:rsid w:val="007278D3"/>
    <w:rsid w:val="00727A59"/>
    <w:rsid w:val="00731C9D"/>
    <w:rsid w:val="00731F06"/>
    <w:rsid w:val="00736CAE"/>
    <w:rsid w:val="00744C04"/>
    <w:rsid w:val="00752E7F"/>
    <w:rsid w:val="00753165"/>
    <w:rsid w:val="0075464E"/>
    <w:rsid w:val="007570CA"/>
    <w:rsid w:val="007618CE"/>
    <w:rsid w:val="00765D87"/>
    <w:rsid w:val="0076680F"/>
    <w:rsid w:val="00767EC9"/>
    <w:rsid w:val="00775EE9"/>
    <w:rsid w:val="0077714D"/>
    <w:rsid w:val="0078130B"/>
    <w:rsid w:val="007825B1"/>
    <w:rsid w:val="00782671"/>
    <w:rsid w:val="007848BE"/>
    <w:rsid w:val="00793BDB"/>
    <w:rsid w:val="00796B8F"/>
    <w:rsid w:val="007A2966"/>
    <w:rsid w:val="007A4F43"/>
    <w:rsid w:val="007A6051"/>
    <w:rsid w:val="007A7E60"/>
    <w:rsid w:val="007B1D5E"/>
    <w:rsid w:val="007B298F"/>
    <w:rsid w:val="007B5DCF"/>
    <w:rsid w:val="007B78BE"/>
    <w:rsid w:val="007C2512"/>
    <w:rsid w:val="007C27FD"/>
    <w:rsid w:val="007C34D8"/>
    <w:rsid w:val="007C4F67"/>
    <w:rsid w:val="007D1DA4"/>
    <w:rsid w:val="007D277D"/>
    <w:rsid w:val="007D361F"/>
    <w:rsid w:val="007D3F2B"/>
    <w:rsid w:val="007D441C"/>
    <w:rsid w:val="007E0214"/>
    <w:rsid w:val="007E1B01"/>
    <w:rsid w:val="007E1DFF"/>
    <w:rsid w:val="007F2A04"/>
    <w:rsid w:val="007F3D87"/>
    <w:rsid w:val="00801F3A"/>
    <w:rsid w:val="00803C1A"/>
    <w:rsid w:val="00807345"/>
    <w:rsid w:val="00810D59"/>
    <w:rsid w:val="00815340"/>
    <w:rsid w:val="008155F3"/>
    <w:rsid w:val="00817309"/>
    <w:rsid w:val="008213A2"/>
    <w:rsid w:val="008234A5"/>
    <w:rsid w:val="00825184"/>
    <w:rsid w:val="00826455"/>
    <w:rsid w:val="008313ED"/>
    <w:rsid w:val="00832AC4"/>
    <w:rsid w:val="00834298"/>
    <w:rsid w:val="00834A4C"/>
    <w:rsid w:val="008354E0"/>
    <w:rsid w:val="00835765"/>
    <w:rsid w:val="00842DFD"/>
    <w:rsid w:val="00842F31"/>
    <w:rsid w:val="0084336B"/>
    <w:rsid w:val="008442F8"/>
    <w:rsid w:val="00844F8A"/>
    <w:rsid w:val="00845D93"/>
    <w:rsid w:val="0084613F"/>
    <w:rsid w:val="00846FEE"/>
    <w:rsid w:val="00852861"/>
    <w:rsid w:val="0085301C"/>
    <w:rsid w:val="008542E6"/>
    <w:rsid w:val="0085593A"/>
    <w:rsid w:val="008574F7"/>
    <w:rsid w:val="008664ED"/>
    <w:rsid w:val="0087097C"/>
    <w:rsid w:val="00876BF2"/>
    <w:rsid w:val="00881140"/>
    <w:rsid w:val="00882C5B"/>
    <w:rsid w:val="0088358E"/>
    <w:rsid w:val="0088405E"/>
    <w:rsid w:val="0088652B"/>
    <w:rsid w:val="0088682A"/>
    <w:rsid w:val="00887A13"/>
    <w:rsid w:val="00893056"/>
    <w:rsid w:val="00893D43"/>
    <w:rsid w:val="00895932"/>
    <w:rsid w:val="008A5770"/>
    <w:rsid w:val="008A5C35"/>
    <w:rsid w:val="008A6A2F"/>
    <w:rsid w:val="008B1B1B"/>
    <w:rsid w:val="008B5E71"/>
    <w:rsid w:val="008B6A3B"/>
    <w:rsid w:val="008B6DCE"/>
    <w:rsid w:val="008C4D7E"/>
    <w:rsid w:val="008C5D14"/>
    <w:rsid w:val="008C7547"/>
    <w:rsid w:val="008C79E2"/>
    <w:rsid w:val="008D1116"/>
    <w:rsid w:val="008D1875"/>
    <w:rsid w:val="008D18AA"/>
    <w:rsid w:val="008D6097"/>
    <w:rsid w:val="008D759B"/>
    <w:rsid w:val="008E172B"/>
    <w:rsid w:val="008E31A0"/>
    <w:rsid w:val="008E31D4"/>
    <w:rsid w:val="008E405D"/>
    <w:rsid w:val="008E75E6"/>
    <w:rsid w:val="008F5129"/>
    <w:rsid w:val="008F5555"/>
    <w:rsid w:val="008F69C2"/>
    <w:rsid w:val="008F78F1"/>
    <w:rsid w:val="00901F88"/>
    <w:rsid w:val="009035F6"/>
    <w:rsid w:val="00904D01"/>
    <w:rsid w:val="00904D6E"/>
    <w:rsid w:val="00907D0E"/>
    <w:rsid w:val="0091125C"/>
    <w:rsid w:val="00912CAA"/>
    <w:rsid w:val="00912CCD"/>
    <w:rsid w:val="00913D9E"/>
    <w:rsid w:val="0091480B"/>
    <w:rsid w:val="0091502F"/>
    <w:rsid w:val="00915DA3"/>
    <w:rsid w:val="00917AF9"/>
    <w:rsid w:val="00920835"/>
    <w:rsid w:val="0092742C"/>
    <w:rsid w:val="009324ED"/>
    <w:rsid w:val="0094616F"/>
    <w:rsid w:val="00950958"/>
    <w:rsid w:val="00950FE5"/>
    <w:rsid w:val="00952551"/>
    <w:rsid w:val="00954B9D"/>
    <w:rsid w:val="00956423"/>
    <w:rsid w:val="00961251"/>
    <w:rsid w:val="00962260"/>
    <w:rsid w:val="009629EF"/>
    <w:rsid w:val="00967895"/>
    <w:rsid w:val="00972FB9"/>
    <w:rsid w:val="00973485"/>
    <w:rsid w:val="00974D9D"/>
    <w:rsid w:val="009751B7"/>
    <w:rsid w:val="0098369F"/>
    <w:rsid w:val="0098484E"/>
    <w:rsid w:val="00984C39"/>
    <w:rsid w:val="00987592"/>
    <w:rsid w:val="00992B96"/>
    <w:rsid w:val="00993451"/>
    <w:rsid w:val="00995D9E"/>
    <w:rsid w:val="009964B5"/>
    <w:rsid w:val="00996D95"/>
    <w:rsid w:val="009A2754"/>
    <w:rsid w:val="009A2768"/>
    <w:rsid w:val="009A6E88"/>
    <w:rsid w:val="009B228B"/>
    <w:rsid w:val="009B289F"/>
    <w:rsid w:val="009B2B1D"/>
    <w:rsid w:val="009B5F89"/>
    <w:rsid w:val="009C4B44"/>
    <w:rsid w:val="009C548C"/>
    <w:rsid w:val="009C7BE4"/>
    <w:rsid w:val="009D00C6"/>
    <w:rsid w:val="009D2591"/>
    <w:rsid w:val="009D38DC"/>
    <w:rsid w:val="009D42DF"/>
    <w:rsid w:val="009D4830"/>
    <w:rsid w:val="009D5284"/>
    <w:rsid w:val="009D766F"/>
    <w:rsid w:val="009E24CC"/>
    <w:rsid w:val="009E2680"/>
    <w:rsid w:val="009E2CE4"/>
    <w:rsid w:val="009E3E07"/>
    <w:rsid w:val="009E6876"/>
    <w:rsid w:val="009F0BF5"/>
    <w:rsid w:val="009F2AD7"/>
    <w:rsid w:val="009F4E0B"/>
    <w:rsid w:val="00A00C18"/>
    <w:rsid w:val="00A02551"/>
    <w:rsid w:val="00A062D4"/>
    <w:rsid w:val="00A062DF"/>
    <w:rsid w:val="00A108B3"/>
    <w:rsid w:val="00A113D2"/>
    <w:rsid w:val="00A15418"/>
    <w:rsid w:val="00A21659"/>
    <w:rsid w:val="00A247E8"/>
    <w:rsid w:val="00A2798B"/>
    <w:rsid w:val="00A30C4C"/>
    <w:rsid w:val="00A34D02"/>
    <w:rsid w:val="00A37E6A"/>
    <w:rsid w:val="00A401C8"/>
    <w:rsid w:val="00A40EB5"/>
    <w:rsid w:val="00A41727"/>
    <w:rsid w:val="00A417E3"/>
    <w:rsid w:val="00A4452C"/>
    <w:rsid w:val="00A45AD3"/>
    <w:rsid w:val="00A46AD6"/>
    <w:rsid w:val="00A51EB7"/>
    <w:rsid w:val="00A5248D"/>
    <w:rsid w:val="00A52F65"/>
    <w:rsid w:val="00A5484C"/>
    <w:rsid w:val="00A56DF2"/>
    <w:rsid w:val="00A607CF"/>
    <w:rsid w:val="00A62AD6"/>
    <w:rsid w:val="00A6324C"/>
    <w:rsid w:val="00A65D60"/>
    <w:rsid w:val="00A67494"/>
    <w:rsid w:val="00A67C86"/>
    <w:rsid w:val="00A70150"/>
    <w:rsid w:val="00A706E6"/>
    <w:rsid w:val="00A708F8"/>
    <w:rsid w:val="00A72B4A"/>
    <w:rsid w:val="00A7429E"/>
    <w:rsid w:val="00A76B0C"/>
    <w:rsid w:val="00A76DCA"/>
    <w:rsid w:val="00A80C2C"/>
    <w:rsid w:val="00A915D5"/>
    <w:rsid w:val="00A95168"/>
    <w:rsid w:val="00A964EE"/>
    <w:rsid w:val="00A97D4E"/>
    <w:rsid w:val="00AA1463"/>
    <w:rsid w:val="00AA2D5F"/>
    <w:rsid w:val="00AA3EBC"/>
    <w:rsid w:val="00AA63EB"/>
    <w:rsid w:val="00AA6B08"/>
    <w:rsid w:val="00AA6BB4"/>
    <w:rsid w:val="00AB0233"/>
    <w:rsid w:val="00AB11F1"/>
    <w:rsid w:val="00AB2E4B"/>
    <w:rsid w:val="00AC2C6A"/>
    <w:rsid w:val="00AC2DEE"/>
    <w:rsid w:val="00AC3C0B"/>
    <w:rsid w:val="00AC4F44"/>
    <w:rsid w:val="00AC79E9"/>
    <w:rsid w:val="00AD4B95"/>
    <w:rsid w:val="00AE207F"/>
    <w:rsid w:val="00AE21F1"/>
    <w:rsid w:val="00AE3684"/>
    <w:rsid w:val="00AE634C"/>
    <w:rsid w:val="00AE6A38"/>
    <w:rsid w:val="00AF000A"/>
    <w:rsid w:val="00AF2C4A"/>
    <w:rsid w:val="00AF54E7"/>
    <w:rsid w:val="00AF5BE4"/>
    <w:rsid w:val="00AF6B66"/>
    <w:rsid w:val="00AF76D4"/>
    <w:rsid w:val="00AF7D02"/>
    <w:rsid w:val="00B01F46"/>
    <w:rsid w:val="00B02712"/>
    <w:rsid w:val="00B03134"/>
    <w:rsid w:val="00B049F5"/>
    <w:rsid w:val="00B10B67"/>
    <w:rsid w:val="00B124EB"/>
    <w:rsid w:val="00B14E33"/>
    <w:rsid w:val="00B15BD3"/>
    <w:rsid w:val="00B21EF6"/>
    <w:rsid w:val="00B22E5F"/>
    <w:rsid w:val="00B24462"/>
    <w:rsid w:val="00B24F97"/>
    <w:rsid w:val="00B31AD1"/>
    <w:rsid w:val="00B33D9B"/>
    <w:rsid w:val="00B34915"/>
    <w:rsid w:val="00B34CAD"/>
    <w:rsid w:val="00B43292"/>
    <w:rsid w:val="00B444E2"/>
    <w:rsid w:val="00B45658"/>
    <w:rsid w:val="00B50971"/>
    <w:rsid w:val="00B53A27"/>
    <w:rsid w:val="00B542B3"/>
    <w:rsid w:val="00B553F7"/>
    <w:rsid w:val="00B57BF3"/>
    <w:rsid w:val="00B60147"/>
    <w:rsid w:val="00B60BEF"/>
    <w:rsid w:val="00B61948"/>
    <w:rsid w:val="00B667EE"/>
    <w:rsid w:val="00B66AB1"/>
    <w:rsid w:val="00B66E1C"/>
    <w:rsid w:val="00B70DE9"/>
    <w:rsid w:val="00B721E9"/>
    <w:rsid w:val="00B741B1"/>
    <w:rsid w:val="00B75D91"/>
    <w:rsid w:val="00B77F7A"/>
    <w:rsid w:val="00B8719B"/>
    <w:rsid w:val="00B90AEC"/>
    <w:rsid w:val="00B90B40"/>
    <w:rsid w:val="00B91CE5"/>
    <w:rsid w:val="00B924FD"/>
    <w:rsid w:val="00B931CD"/>
    <w:rsid w:val="00B93993"/>
    <w:rsid w:val="00B9597C"/>
    <w:rsid w:val="00B95A9B"/>
    <w:rsid w:val="00B97283"/>
    <w:rsid w:val="00BA08D0"/>
    <w:rsid w:val="00BA0C84"/>
    <w:rsid w:val="00BA1D5F"/>
    <w:rsid w:val="00BA23B6"/>
    <w:rsid w:val="00BA78F7"/>
    <w:rsid w:val="00BB3F5C"/>
    <w:rsid w:val="00BB64EE"/>
    <w:rsid w:val="00BC161F"/>
    <w:rsid w:val="00BC6E99"/>
    <w:rsid w:val="00BC7087"/>
    <w:rsid w:val="00BC74BC"/>
    <w:rsid w:val="00BC78FA"/>
    <w:rsid w:val="00BD0B89"/>
    <w:rsid w:val="00BD201D"/>
    <w:rsid w:val="00BD376F"/>
    <w:rsid w:val="00BE3C23"/>
    <w:rsid w:val="00BE44F7"/>
    <w:rsid w:val="00BE54FB"/>
    <w:rsid w:val="00BE7852"/>
    <w:rsid w:val="00BF220B"/>
    <w:rsid w:val="00BF4CB9"/>
    <w:rsid w:val="00C02A9F"/>
    <w:rsid w:val="00C02D23"/>
    <w:rsid w:val="00C04007"/>
    <w:rsid w:val="00C041FB"/>
    <w:rsid w:val="00C04D29"/>
    <w:rsid w:val="00C060B4"/>
    <w:rsid w:val="00C07BBA"/>
    <w:rsid w:val="00C120E8"/>
    <w:rsid w:val="00C1436B"/>
    <w:rsid w:val="00C16213"/>
    <w:rsid w:val="00C24B76"/>
    <w:rsid w:val="00C301FF"/>
    <w:rsid w:val="00C30D75"/>
    <w:rsid w:val="00C314CE"/>
    <w:rsid w:val="00C318CC"/>
    <w:rsid w:val="00C362F9"/>
    <w:rsid w:val="00C471CD"/>
    <w:rsid w:val="00C4795F"/>
    <w:rsid w:val="00C47CF3"/>
    <w:rsid w:val="00C51F97"/>
    <w:rsid w:val="00C535AC"/>
    <w:rsid w:val="00C54143"/>
    <w:rsid w:val="00C56286"/>
    <w:rsid w:val="00C56E52"/>
    <w:rsid w:val="00C57C7F"/>
    <w:rsid w:val="00C60967"/>
    <w:rsid w:val="00C61F0F"/>
    <w:rsid w:val="00C62A22"/>
    <w:rsid w:val="00C6406B"/>
    <w:rsid w:val="00C666C2"/>
    <w:rsid w:val="00C67821"/>
    <w:rsid w:val="00C71465"/>
    <w:rsid w:val="00C726D2"/>
    <w:rsid w:val="00C73CE8"/>
    <w:rsid w:val="00C75140"/>
    <w:rsid w:val="00C76249"/>
    <w:rsid w:val="00C82F87"/>
    <w:rsid w:val="00C831AB"/>
    <w:rsid w:val="00C84C6A"/>
    <w:rsid w:val="00C903B5"/>
    <w:rsid w:val="00C908D3"/>
    <w:rsid w:val="00C912DE"/>
    <w:rsid w:val="00C928E1"/>
    <w:rsid w:val="00C93347"/>
    <w:rsid w:val="00C9449E"/>
    <w:rsid w:val="00C950DD"/>
    <w:rsid w:val="00C95396"/>
    <w:rsid w:val="00C963D0"/>
    <w:rsid w:val="00C97E57"/>
    <w:rsid w:val="00CA008B"/>
    <w:rsid w:val="00CA190D"/>
    <w:rsid w:val="00CA6C5B"/>
    <w:rsid w:val="00CA7795"/>
    <w:rsid w:val="00CC1418"/>
    <w:rsid w:val="00CC1D02"/>
    <w:rsid w:val="00CC470D"/>
    <w:rsid w:val="00CC7792"/>
    <w:rsid w:val="00CD0FC9"/>
    <w:rsid w:val="00CD30FD"/>
    <w:rsid w:val="00CD36A6"/>
    <w:rsid w:val="00CD606F"/>
    <w:rsid w:val="00CD7B87"/>
    <w:rsid w:val="00CE1041"/>
    <w:rsid w:val="00CE2427"/>
    <w:rsid w:val="00CE2AFA"/>
    <w:rsid w:val="00CE6083"/>
    <w:rsid w:val="00CF27D2"/>
    <w:rsid w:val="00CF4E1B"/>
    <w:rsid w:val="00CF6BDD"/>
    <w:rsid w:val="00D001B0"/>
    <w:rsid w:val="00D0176D"/>
    <w:rsid w:val="00D036B7"/>
    <w:rsid w:val="00D03B65"/>
    <w:rsid w:val="00D04F05"/>
    <w:rsid w:val="00D05359"/>
    <w:rsid w:val="00D060F5"/>
    <w:rsid w:val="00D06DF6"/>
    <w:rsid w:val="00D12AAE"/>
    <w:rsid w:val="00D12E98"/>
    <w:rsid w:val="00D149BC"/>
    <w:rsid w:val="00D222AA"/>
    <w:rsid w:val="00D225E0"/>
    <w:rsid w:val="00D22634"/>
    <w:rsid w:val="00D24501"/>
    <w:rsid w:val="00D25093"/>
    <w:rsid w:val="00D26B55"/>
    <w:rsid w:val="00D270AB"/>
    <w:rsid w:val="00D306A3"/>
    <w:rsid w:val="00D31750"/>
    <w:rsid w:val="00D319A8"/>
    <w:rsid w:val="00D32023"/>
    <w:rsid w:val="00D32264"/>
    <w:rsid w:val="00D40396"/>
    <w:rsid w:val="00D41D1E"/>
    <w:rsid w:val="00D45E9D"/>
    <w:rsid w:val="00D4616E"/>
    <w:rsid w:val="00D47B14"/>
    <w:rsid w:val="00D51F8A"/>
    <w:rsid w:val="00D54AAB"/>
    <w:rsid w:val="00D57236"/>
    <w:rsid w:val="00D60C48"/>
    <w:rsid w:val="00D61FA1"/>
    <w:rsid w:val="00D638F2"/>
    <w:rsid w:val="00D667F1"/>
    <w:rsid w:val="00D71FAA"/>
    <w:rsid w:val="00D7320C"/>
    <w:rsid w:val="00D74686"/>
    <w:rsid w:val="00D747CC"/>
    <w:rsid w:val="00D769E8"/>
    <w:rsid w:val="00D801DA"/>
    <w:rsid w:val="00D8048F"/>
    <w:rsid w:val="00D81859"/>
    <w:rsid w:val="00D84920"/>
    <w:rsid w:val="00D85591"/>
    <w:rsid w:val="00D86C1F"/>
    <w:rsid w:val="00D8735D"/>
    <w:rsid w:val="00D9017B"/>
    <w:rsid w:val="00D918CE"/>
    <w:rsid w:val="00D94B4B"/>
    <w:rsid w:val="00D94D77"/>
    <w:rsid w:val="00D9745C"/>
    <w:rsid w:val="00DA0449"/>
    <w:rsid w:val="00DA164B"/>
    <w:rsid w:val="00DA2813"/>
    <w:rsid w:val="00DA70F0"/>
    <w:rsid w:val="00DA7F20"/>
    <w:rsid w:val="00DB26E9"/>
    <w:rsid w:val="00DB2AC6"/>
    <w:rsid w:val="00DB2E97"/>
    <w:rsid w:val="00DB6C41"/>
    <w:rsid w:val="00DC5F4C"/>
    <w:rsid w:val="00DC6A1A"/>
    <w:rsid w:val="00DC6F2D"/>
    <w:rsid w:val="00DD502F"/>
    <w:rsid w:val="00DD7FE9"/>
    <w:rsid w:val="00DE1FA8"/>
    <w:rsid w:val="00DE4A97"/>
    <w:rsid w:val="00DE5E04"/>
    <w:rsid w:val="00DE74F8"/>
    <w:rsid w:val="00DF1F97"/>
    <w:rsid w:val="00DF3D5E"/>
    <w:rsid w:val="00DF795B"/>
    <w:rsid w:val="00DF7B59"/>
    <w:rsid w:val="00E00B79"/>
    <w:rsid w:val="00E00FBF"/>
    <w:rsid w:val="00E020F9"/>
    <w:rsid w:val="00E038B1"/>
    <w:rsid w:val="00E049D0"/>
    <w:rsid w:val="00E06E11"/>
    <w:rsid w:val="00E07188"/>
    <w:rsid w:val="00E1096C"/>
    <w:rsid w:val="00E10D41"/>
    <w:rsid w:val="00E125B1"/>
    <w:rsid w:val="00E1457C"/>
    <w:rsid w:val="00E167B3"/>
    <w:rsid w:val="00E16B00"/>
    <w:rsid w:val="00E16D1A"/>
    <w:rsid w:val="00E201A0"/>
    <w:rsid w:val="00E23A81"/>
    <w:rsid w:val="00E24E03"/>
    <w:rsid w:val="00E275F5"/>
    <w:rsid w:val="00E31310"/>
    <w:rsid w:val="00E31646"/>
    <w:rsid w:val="00E31EF7"/>
    <w:rsid w:val="00E31F34"/>
    <w:rsid w:val="00E330DD"/>
    <w:rsid w:val="00E354BC"/>
    <w:rsid w:val="00E36932"/>
    <w:rsid w:val="00E42560"/>
    <w:rsid w:val="00E46194"/>
    <w:rsid w:val="00E53399"/>
    <w:rsid w:val="00E53951"/>
    <w:rsid w:val="00E56412"/>
    <w:rsid w:val="00E576AB"/>
    <w:rsid w:val="00E57741"/>
    <w:rsid w:val="00E57922"/>
    <w:rsid w:val="00E614FD"/>
    <w:rsid w:val="00E638A7"/>
    <w:rsid w:val="00E67D69"/>
    <w:rsid w:val="00E742D0"/>
    <w:rsid w:val="00E80060"/>
    <w:rsid w:val="00E804C1"/>
    <w:rsid w:val="00E81379"/>
    <w:rsid w:val="00E81473"/>
    <w:rsid w:val="00E8232B"/>
    <w:rsid w:val="00E849D8"/>
    <w:rsid w:val="00E84CB5"/>
    <w:rsid w:val="00E928BB"/>
    <w:rsid w:val="00E93FA9"/>
    <w:rsid w:val="00E96F00"/>
    <w:rsid w:val="00E97131"/>
    <w:rsid w:val="00E97FA5"/>
    <w:rsid w:val="00EA0EF0"/>
    <w:rsid w:val="00EA139D"/>
    <w:rsid w:val="00EA6381"/>
    <w:rsid w:val="00EA66AA"/>
    <w:rsid w:val="00EB0A79"/>
    <w:rsid w:val="00EB5DD3"/>
    <w:rsid w:val="00EB63CE"/>
    <w:rsid w:val="00EB7865"/>
    <w:rsid w:val="00EC32AF"/>
    <w:rsid w:val="00EC50D9"/>
    <w:rsid w:val="00EC711F"/>
    <w:rsid w:val="00EC7459"/>
    <w:rsid w:val="00ED384C"/>
    <w:rsid w:val="00ED590F"/>
    <w:rsid w:val="00ED6324"/>
    <w:rsid w:val="00ED67E0"/>
    <w:rsid w:val="00ED74E2"/>
    <w:rsid w:val="00EE0369"/>
    <w:rsid w:val="00EE3B1F"/>
    <w:rsid w:val="00EE77B4"/>
    <w:rsid w:val="00EF072A"/>
    <w:rsid w:val="00EF16A0"/>
    <w:rsid w:val="00EF19CC"/>
    <w:rsid w:val="00F05068"/>
    <w:rsid w:val="00F054D4"/>
    <w:rsid w:val="00F06D5F"/>
    <w:rsid w:val="00F072CA"/>
    <w:rsid w:val="00F10457"/>
    <w:rsid w:val="00F14305"/>
    <w:rsid w:val="00F16AAA"/>
    <w:rsid w:val="00F17D87"/>
    <w:rsid w:val="00F20419"/>
    <w:rsid w:val="00F2069C"/>
    <w:rsid w:val="00F223F9"/>
    <w:rsid w:val="00F2723E"/>
    <w:rsid w:val="00F34A6D"/>
    <w:rsid w:val="00F35250"/>
    <w:rsid w:val="00F410D1"/>
    <w:rsid w:val="00F450C8"/>
    <w:rsid w:val="00F47EEB"/>
    <w:rsid w:val="00F50A45"/>
    <w:rsid w:val="00F51B73"/>
    <w:rsid w:val="00F53EC4"/>
    <w:rsid w:val="00F541B3"/>
    <w:rsid w:val="00F561D9"/>
    <w:rsid w:val="00F63D4A"/>
    <w:rsid w:val="00F64037"/>
    <w:rsid w:val="00F654D4"/>
    <w:rsid w:val="00F677C3"/>
    <w:rsid w:val="00F76B75"/>
    <w:rsid w:val="00F77BCD"/>
    <w:rsid w:val="00F81C99"/>
    <w:rsid w:val="00F8237E"/>
    <w:rsid w:val="00F82D79"/>
    <w:rsid w:val="00F86550"/>
    <w:rsid w:val="00F87F3F"/>
    <w:rsid w:val="00F90DA5"/>
    <w:rsid w:val="00F91128"/>
    <w:rsid w:val="00F9270C"/>
    <w:rsid w:val="00F94BB5"/>
    <w:rsid w:val="00F96D4E"/>
    <w:rsid w:val="00F96F6C"/>
    <w:rsid w:val="00FA2E4C"/>
    <w:rsid w:val="00FA67DA"/>
    <w:rsid w:val="00FB066A"/>
    <w:rsid w:val="00FB0B31"/>
    <w:rsid w:val="00FB0D0C"/>
    <w:rsid w:val="00FB7F03"/>
    <w:rsid w:val="00FC4F21"/>
    <w:rsid w:val="00FC55F4"/>
    <w:rsid w:val="00FC5B5E"/>
    <w:rsid w:val="00FC61AB"/>
    <w:rsid w:val="00FD24D6"/>
    <w:rsid w:val="00FD4E7E"/>
    <w:rsid w:val="00FD6A68"/>
    <w:rsid w:val="00FE3674"/>
    <w:rsid w:val="00FE4D64"/>
    <w:rsid w:val="00FE7DF9"/>
    <w:rsid w:val="00FF281B"/>
    <w:rsid w:val="00FF5BFF"/>
    <w:rsid w:val="00FF7B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F8D02DB"/>
  <w15:docId w15:val="{FC57003E-81CC-2E47-8FFE-2DFE86E909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20980"/>
    <w:rPr>
      <w:rFonts w:ascii="Lato" w:eastAsia="Lato" w:hAnsi="Lato" w:cs="Lato"/>
      <w:sz w:val="15"/>
      <w:lang w:val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Pr>
      <w:szCs w:val="15"/>
    </w:rPr>
  </w:style>
  <w:style w:type="paragraph" w:styleId="Akapitzlist">
    <w:name w:val="List Paragraph"/>
    <w:basedOn w:val="Normalny"/>
    <w:uiPriority w:val="1"/>
    <w:qFormat/>
  </w:style>
  <w:style w:type="paragraph" w:customStyle="1" w:styleId="TableParagraph">
    <w:name w:val="Table Paragraph"/>
    <w:basedOn w:val="Normalny"/>
    <w:uiPriority w:val="1"/>
    <w:qFormat/>
    <w:pPr>
      <w:spacing w:before="39"/>
      <w:ind w:left="80"/>
    </w:pPr>
  </w:style>
  <w:style w:type="paragraph" w:styleId="Nagwek">
    <w:name w:val="header"/>
    <w:basedOn w:val="Normalny"/>
    <w:link w:val="NagwekZnak"/>
    <w:uiPriority w:val="99"/>
    <w:unhideWhenUsed/>
    <w:rsid w:val="00A1541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A15418"/>
    <w:rPr>
      <w:rFonts w:ascii="Lato" w:eastAsia="Lato" w:hAnsi="Lato" w:cs="Lato"/>
      <w:lang w:val="pl-PL"/>
    </w:rPr>
  </w:style>
  <w:style w:type="paragraph" w:styleId="Stopka">
    <w:name w:val="footer"/>
    <w:basedOn w:val="Normalny"/>
    <w:link w:val="StopkaZnak"/>
    <w:uiPriority w:val="99"/>
    <w:unhideWhenUsed/>
    <w:rsid w:val="00A15418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15418"/>
    <w:rPr>
      <w:rFonts w:ascii="Lato" w:eastAsia="Lato" w:hAnsi="Lato" w:cs="Lato"/>
      <w:lang w:val="pl-PL"/>
    </w:rPr>
  </w:style>
  <w:style w:type="character" w:styleId="Numerstrony">
    <w:name w:val="page number"/>
    <w:uiPriority w:val="99"/>
    <w:semiHidden/>
    <w:unhideWhenUsed/>
    <w:rsid w:val="00D47B14"/>
    <w:rPr>
      <w:rFonts w:ascii="Lato" w:hAnsi="Lato"/>
      <w:sz w:val="16"/>
    </w:rPr>
  </w:style>
  <w:style w:type="character" w:styleId="Hipercze">
    <w:name w:val="Hyperlink"/>
    <w:basedOn w:val="Domylnaczcionkaakapitu"/>
    <w:uiPriority w:val="99"/>
    <w:unhideWhenUsed/>
    <w:rsid w:val="003B5226"/>
    <w:rPr>
      <w:color w:val="0000FF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3B5226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3B5226"/>
    <w:rPr>
      <w:color w:val="800080" w:themeColor="followedHyperlink"/>
      <w:u w:val="single"/>
    </w:rPr>
  </w:style>
  <w:style w:type="paragraph" w:customStyle="1" w:styleId="szostkatymczasowa">
    <w:name w:val="szostka tymczasowa"/>
    <w:basedOn w:val="Normalny"/>
    <w:qFormat/>
    <w:rsid w:val="00161CE8"/>
    <w:rPr>
      <w:sz w:val="12"/>
      <w:szCs w:val="12"/>
    </w:rPr>
  </w:style>
  <w:style w:type="paragraph" w:styleId="NormalnyWeb">
    <w:name w:val="Normal (Web)"/>
    <w:basedOn w:val="Normalny"/>
    <w:uiPriority w:val="99"/>
    <w:unhideWhenUsed/>
    <w:rsid w:val="002A487F"/>
    <w:pPr>
      <w:widowControl/>
      <w:autoSpaceDE/>
      <w:autoSpaceDN/>
    </w:pPr>
    <w:rPr>
      <w:rFonts w:ascii="Calibri" w:eastAsiaTheme="minorHAnsi" w:hAnsi="Calibri" w:cs="Calibri"/>
      <w:sz w:val="22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873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3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8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04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6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704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99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5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82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57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gov.pl/kas" TargetMode="External"/><Relationship Id="rId1" Type="http://schemas.openxmlformats.org/officeDocument/2006/relationships/hyperlink" Target="http://www.gov.pl/finanse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30357FC-8534-4418-A413-B6030515FA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13</Pages>
  <Words>7555</Words>
  <Characters>45336</Characters>
  <Application>Microsoft Office Word</Application>
  <DocSecurity>0</DocSecurity>
  <Lines>377</Lines>
  <Paragraphs>105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Zawiadomienia złożone do RDFP przez organy KAS w związku z prowadzonymi audytami na dzień 25.03.2026 r.</vt:lpstr>
    </vt:vector>
  </TitlesOfParts>
  <Company/>
  <LinksUpToDate>false</LinksUpToDate>
  <CharactersWithSpaces>52786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Zawiadomienia złożone do RDFP przez organy KAS w związku z prowadzonymi audytami na dzień 25.03.2026 r.</dc:title>
  <dc:subject/>
  <dc:creator/>
  <cp:keywords/>
  <dc:description/>
  <cp:lastModifiedBy>Kręciszewska Beata</cp:lastModifiedBy>
  <cp:revision>2</cp:revision>
  <cp:lastPrinted>2025-10-03T11:47:00Z</cp:lastPrinted>
  <dcterms:created xsi:type="dcterms:W3CDTF">2026-03-26T12:18:00Z</dcterms:created>
  <dcterms:modified xsi:type="dcterms:W3CDTF">2026-04-02T06:08:00Z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2025-01-30T00:00:00Z</vt:filetime>
  </property>
  <property fmtid="{D5CDD505-2E9C-101B-9397-08002B2CF9AE}" pid="3" name="Creator">
    <vt:lpwstr>Adobe InDesign 20.1 (Macintosh)</vt:lpwstr>
  </property>
  <property fmtid="{D5CDD505-2E9C-101B-9397-08002B2CF9AE}" pid="4" name="LastSaved">
    <vt:filetime>2025-01-31T00:00:00Z</vt:filetime>
  </property>
  <property fmtid="{D5CDD505-2E9C-101B-9397-08002B2CF9AE}" pid="5" name="Producer">
    <vt:lpwstr>Adobe PDF Library 17.0</vt:lpwstr>
  </property>
  <property fmtid="{D5CDD505-2E9C-101B-9397-08002B2CF9AE}" pid="6" name="MFCATEGORY">
    <vt:lpwstr>InformacjePrzeznaczoneWylacznieDoUzytkuWewnetrznego</vt:lpwstr>
  </property>
  <property fmtid="{D5CDD505-2E9C-101B-9397-08002B2CF9AE}" pid="7" name="MFClassifiedBy">
    <vt:lpwstr>UxC4dwLulzfINJ8nQH+xvX5LNGipWa4BRSZhPgxsCvmG7CfZfWf3D65Bx8SlBzq0YKC+jBDo9WyNBcq/eOeMVg==</vt:lpwstr>
  </property>
  <property fmtid="{D5CDD505-2E9C-101B-9397-08002B2CF9AE}" pid="8" name="MFClassificationDate">
    <vt:lpwstr>2025-02-13T12:32:41.3049924+01:00</vt:lpwstr>
  </property>
  <property fmtid="{D5CDD505-2E9C-101B-9397-08002B2CF9AE}" pid="9" name="MFClassifiedBySID">
    <vt:lpwstr>UxC4dwLulzfINJ8nQH+xvX5LNGipWa4BRSZhPgxsCvm42mrIC/DSDv0ggS+FjUN/2v1BBotkLlY5aAiEhoi6uSA1pnrGV8FpnGxjofnDU8XfXQflv+LzG5vTPTpqs9YF</vt:lpwstr>
  </property>
  <property fmtid="{D5CDD505-2E9C-101B-9397-08002B2CF9AE}" pid="10" name="MFGRNItemId">
    <vt:lpwstr>GRN-6f7bab16-4f6c-4e87-b1a0-830a6f836e9a</vt:lpwstr>
  </property>
  <property fmtid="{D5CDD505-2E9C-101B-9397-08002B2CF9AE}" pid="11" name="MFHash">
    <vt:lpwstr>givFhVSK5rLa/QyJ2F9VdAIzc2wY+Uan6AakzU07VdE=</vt:lpwstr>
  </property>
  <property fmtid="{D5CDD505-2E9C-101B-9397-08002B2CF9AE}" pid="12" name="MFVisualMarkingsSettings">
    <vt:lpwstr>HeaderAlignment=1;FooterAlignment=1</vt:lpwstr>
  </property>
  <property fmtid="{D5CDD505-2E9C-101B-9397-08002B2CF9AE}" pid="13" name="DLPManualFileClassification">
    <vt:lpwstr>{5fdfc941-3fcf-4a5b-87be-4848800d39d0}</vt:lpwstr>
  </property>
  <property fmtid="{D5CDD505-2E9C-101B-9397-08002B2CF9AE}" pid="14" name="MFRefresh">
    <vt:lpwstr>False</vt:lpwstr>
  </property>
</Properties>
</file>