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405AFE" w14:textId="77777777" w:rsidR="00827F66" w:rsidRPr="00B272E5" w:rsidRDefault="00827F66" w:rsidP="00827F66">
      <w:pPr>
        <w:pStyle w:val="Standard"/>
        <w:rPr>
          <w:rFonts w:ascii="Calibri" w:hAnsi="Calibri"/>
        </w:rPr>
      </w:pPr>
      <w:r w:rsidRPr="00B272E5">
        <w:rPr>
          <w:rFonts w:ascii="Calibri" w:hAnsi="Calibri"/>
          <w:noProof/>
          <w:lang w:eastAsia="pl-PL" w:bidi="ar-SA"/>
        </w:rPr>
        <w:drawing>
          <wp:anchor distT="0" distB="0" distL="114300" distR="114300" simplePos="0" relativeHeight="251659264" behindDoc="0" locked="0" layoutInCell="1" allowOverlap="1" wp14:anchorId="350C22CA" wp14:editId="2D9F6345">
            <wp:simplePos x="0" y="0"/>
            <wp:positionH relativeFrom="column">
              <wp:posOffset>-28440</wp:posOffset>
            </wp:positionH>
            <wp:positionV relativeFrom="paragraph">
              <wp:posOffset>19080</wp:posOffset>
            </wp:positionV>
            <wp:extent cx="2541240" cy="1906200"/>
            <wp:effectExtent l="0" t="0" r="0" b="0"/>
            <wp:wrapSquare wrapText="bothSides"/>
            <wp:docPr id="1" name="Obraz2" descr="Znak KAS" title="KA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1240" cy="190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272E5">
        <w:rPr>
          <w:rFonts w:ascii="Calibri" w:hAnsi="Calibri"/>
          <w:b/>
          <w:bCs/>
        </w:rPr>
        <w:t>PIERWSZY URZĄD SKARBOWY W BYDGOSZCZY</w:t>
      </w:r>
    </w:p>
    <w:p w14:paraId="36EFA1CF" w14:textId="77777777" w:rsidR="00827F66" w:rsidRPr="00B272E5" w:rsidRDefault="00827F66" w:rsidP="00827F66">
      <w:pPr>
        <w:pStyle w:val="Standard"/>
        <w:rPr>
          <w:rFonts w:ascii="Calibri" w:hAnsi="Calibri"/>
        </w:rPr>
      </w:pPr>
      <w:r w:rsidRPr="00B272E5">
        <w:rPr>
          <w:rFonts w:ascii="Calibri" w:hAnsi="Calibri"/>
        </w:rPr>
        <w:t xml:space="preserve"> </w:t>
      </w:r>
      <w:r w:rsidRPr="00B272E5">
        <w:rPr>
          <w:rFonts w:ascii="Calibri" w:hAnsi="Calibri"/>
          <w:b/>
          <w:bCs/>
        </w:rPr>
        <w:t>85-950 BYDGOSZCZ, ul. Fordońska 77</w:t>
      </w:r>
    </w:p>
    <w:p w14:paraId="221F4C61" w14:textId="77777777" w:rsidR="00827F66" w:rsidRPr="00B272E5" w:rsidRDefault="00827F66" w:rsidP="00827F66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tel. centrala: 52 561 70 00</w:t>
      </w:r>
    </w:p>
    <w:p w14:paraId="25C1F856" w14:textId="77777777" w:rsidR="00827F66" w:rsidRPr="00B272E5" w:rsidRDefault="00827F66" w:rsidP="00827F66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fax: 52 561 78 64</w:t>
      </w:r>
    </w:p>
    <w:p w14:paraId="1D60BF94" w14:textId="77777777" w:rsidR="00827F66" w:rsidRPr="00B272E5" w:rsidRDefault="00827F66" w:rsidP="00827F66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e-mail: </w:t>
      </w:r>
      <w:hyperlink r:id="rId7" w:history="1">
        <w:r w:rsidRPr="00B272E5">
          <w:rPr>
            <w:rFonts w:ascii="Calibri" w:hAnsi="Calibri"/>
            <w:sz w:val="22"/>
            <w:szCs w:val="22"/>
          </w:rPr>
          <w:t>1US.Bydgoszcz@mf.gov.pl</w:t>
        </w:r>
      </w:hyperlink>
    </w:p>
    <w:p w14:paraId="23A25D6B" w14:textId="77777777" w:rsidR="00827F66" w:rsidRPr="00B272E5" w:rsidRDefault="00827F66" w:rsidP="00827F66">
      <w:pPr>
        <w:pStyle w:val="Standard"/>
        <w:spacing w:before="720"/>
        <w:ind w:left="567"/>
        <w:jc w:val="center"/>
        <w:rPr>
          <w:rFonts w:ascii="Calibri" w:hAnsi="Calibri"/>
        </w:rPr>
      </w:pPr>
      <w:r w:rsidRPr="00B272E5">
        <w:rPr>
          <w:rFonts w:ascii="Calibri" w:hAnsi="Calibri"/>
          <w:sz w:val="48"/>
          <w:szCs w:val="48"/>
        </w:rPr>
        <w:t>KARTA USŁUG</w:t>
      </w:r>
    </w:p>
    <w:tbl>
      <w:tblPr>
        <w:tblStyle w:val="Tabela-Siatka"/>
        <w:tblW w:w="9628" w:type="dxa"/>
        <w:tblLayout w:type="fixed"/>
        <w:tblLook w:val="04A0" w:firstRow="1" w:lastRow="0" w:firstColumn="1" w:lastColumn="0" w:noHBand="0" w:noVBand="1"/>
        <w:tblCaption w:val="Karta Podatkowa"/>
        <w:tblDescription w:val="Karta usługi-karta podatkowa"/>
      </w:tblPr>
      <w:tblGrid>
        <w:gridCol w:w="6941"/>
        <w:gridCol w:w="2687"/>
      </w:tblGrid>
      <w:tr w:rsidR="00807A21" w14:paraId="48EC44F1" w14:textId="77777777" w:rsidTr="00807A21">
        <w:trPr>
          <w:tblHeader/>
        </w:trPr>
        <w:tc>
          <w:tcPr>
            <w:tcW w:w="6941" w:type="dxa"/>
          </w:tcPr>
          <w:p w14:paraId="26E6A4BE" w14:textId="77777777" w:rsidR="00807A21" w:rsidRDefault="00807A21" w:rsidP="00807A21">
            <w:pPr>
              <w:pStyle w:val="Standard"/>
              <w:spacing w:before="240" w:after="240"/>
              <w:jc w:val="center"/>
              <w:rPr>
                <w:rFonts w:ascii="Calibri" w:hAnsi="Calibri"/>
                <w:b/>
                <w:bCs/>
              </w:rPr>
            </w:pPr>
            <w:r w:rsidRPr="00827F66">
              <w:rPr>
                <w:rFonts w:ascii="Calibri" w:hAnsi="Calibri"/>
                <w:b/>
                <w:bCs/>
                <w:sz w:val="32"/>
                <w:szCs w:val="32"/>
              </w:rPr>
              <w:t>ZGŁOSZENIE PRZERWY/ZAWIESZENIA W PROWADZENIU DZIAŁALNOŚCI GOSPODARCZEJ</w:t>
            </w:r>
          </w:p>
        </w:tc>
        <w:tc>
          <w:tcPr>
            <w:tcW w:w="2687" w:type="dxa"/>
          </w:tcPr>
          <w:p w14:paraId="794AE2D0" w14:textId="77777777" w:rsidR="00807A21" w:rsidRDefault="00807A21" w:rsidP="00807A21">
            <w:pPr>
              <w:pStyle w:val="Standard"/>
              <w:spacing w:before="240" w:after="240"/>
              <w:jc w:val="center"/>
              <w:rPr>
                <w:rFonts w:ascii="Calibri" w:hAnsi="Calibri"/>
                <w:b/>
                <w:bCs/>
              </w:rPr>
            </w:pPr>
            <w:r w:rsidRPr="00827F66">
              <w:rPr>
                <w:rFonts w:ascii="Calibri" w:hAnsi="Calibri"/>
                <w:b/>
                <w:bCs/>
                <w:sz w:val="32"/>
                <w:szCs w:val="32"/>
              </w:rPr>
              <w:t>KARTA PODATKOWA</w:t>
            </w:r>
          </w:p>
        </w:tc>
      </w:tr>
    </w:tbl>
    <w:p w14:paraId="2B1DA34D" w14:textId="77777777" w:rsidR="00827F66" w:rsidRDefault="00827F66" w:rsidP="00827F66">
      <w:pPr>
        <w:pStyle w:val="Standard"/>
        <w:spacing w:before="240" w:after="240"/>
        <w:jc w:val="both"/>
      </w:pPr>
      <w:r w:rsidRPr="003E6542">
        <w:rPr>
          <w:rFonts w:ascii="Calibri" w:hAnsi="Calibri"/>
          <w:b/>
          <w:bCs/>
        </w:rPr>
        <w:t xml:space="preserve">Zachęcamy do korzystania z usług na Portalu Podatkowym, w których znajdują się informacje dotyczące poszczególnych podatków oraz formularze deklaracji interaktywnych (w zakładce e-Deklaracje), które mogą być składane za pomocą środków komunikacji elektronicznej. Adres strony: </w:t>
      </w:r>
      <w:r>
        <w:rPr>
          <w:rFonts w:ascii="Calibri" w:hAnsi="Calibri"/>
          <w:b/>
          <w:bCs/>
        </w:rPr>
        <w:t>https://www.finanse.mf.gov.pl/</w:t>
      </w:r>
    </w:p>
    <w:tbl>
      <w:tblPr>
        <w:tblStyle w:val="Tabela-Siatka"/>
        <w:tblW w:w="9645" w:type="dxa"/>
        <w:tblLayout w:type="fixed"/>
        <w:tblLook w:val="04A0" w:firstRow="1" w:lastRow="0" w:firstColumn="1" w:lastColumn="0" w:noHBand="0" w:noVBand="1"/>
        <w:tblCaption w:val="Karta podatkowa"/>
        <w:tblDescription w:val="Karta usługi-karta podatkowa"/>
      </w:tblPr>
      <w:tblGrid>
        <w:gridCol w:w="2764"/>
        <w:gridCol w:w="6881"/>
      </w:tblGrid>
      <w:tr w:rsidR="004A3600" w:rsidRPr="00807A21" w14:paraId="6AE1DEA7" w14:textId="77777777" w:rsidTr="009C4B1A">
        <w:tc>
          <w:tcPr>
            <w:tcW w:w="2764" w:type="dxa"/>
          </w:tcPr>
          <w:p w14:paraId="2B0E7AF8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Co chcę załatwić?</w:t>
            </w:r>
          </w:p>
        </w:tc>
        <w:tc>
          <w:tcPr>
            <w:tcW w:w="6881" w:type="dxa"/>
          </w:tcPr>
          <w:p w14:paraId="65904632" w14:textId="77777777" w:rsidR="004A3600" w:rsidRPr="00807A21" w:rsidRDefault="00827F66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-</w:t>
            </w:r>
            <w:r w:rsidR="004C2FEA" w:rsidRPr="00807A21">
              <w:rPr>
                <w:rFonts w:ascii="Calibri" w:hAnsi="Calibri"/>
              </w:rPr>
              <w:t>zgłosić przerwę/zawieszenie w prowadzeniu działalności gospodarczej opodatkowanej w formie karty podatkowej.</w:t>
            </w:r>
          </w:p>
        </w:tc>
      </w:tr>
      <w:tr w:rsidR="004A3600" w:rsidRPr="00807A21" w14:paraId="4B2FD446" w14:textId="77777777" w:rsidTr="009C4B1A">
        <w:tc>
          <w:tcPr>
            <w:tcW w:w="2764" w:type="dxa"/>
          </w:tcPr>
          <w:p w14:paraId="76279B7C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Kogo dotyczy?</w:t>
            </w:r>
          </w:p>
        </w:tc>
        <w:tc>
          <w:tcPr>
            <w:tcW w:w="6881" w:type="dxa"/>
          </w:tcPr>
          <w:p w14:paraId="6884D6C3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Podatników zryczałtowanego podatku dochodowego w formie karty podatkowej.</w:t>
            </w:r>
          </w:p>
        </w:tc>
      </w:tr>
      <w:tr w:rsidR="004A3600" w:rsidRPr="00807A21" w14:paraId="3A3C1077" w14:textId="77777777" w:rsidTr="009C4B1A">
        <w:tc>
          <w:tcPr>
            <w:tcW w:w="2764" w:type="dxa"/>
          </w:tcPr>
          <w:p w14:paraId="04EF6EAE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Jakie dokumenty muszę wypełnić?</w:t>
            </w:r>
          </w:p>
        </w:tc>
        <w:tc>
          <w:tcPr>
            <w:tcW w:w="6881" w:type="dxa"/>
          </w:tcPr>
          <w:p w14:paraId="7075B63D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Pisemne zawiadomienie o przerwie w działalności gospodarczej trwającej nieprzerwanie co najmniej 10 dni (dotyczy przerwy urlopowej lub spowodowanej chorobą).</w:t>
            </w:r>
          </w:p>
          <w:p w14:paraId="6EDD48BB" w14:textId="77777777" w:rsidR="004A3600" w:rsidRPr="00807A21" w:rsidRDefault="004C2FEA" w:rsidP="00807A21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 xml:space="preserve">Zawieszenie działalności gospodarczej na czas określony lub nieokreślony jednak nie krócej niż 30 dni na podstawie ustawy prawo przedsiębiorców - wniosek do </w:t>
            </w:r>
            <w:proofErr w:type="spellStart"/>
            <w:r w:rsidRPr="00807A21">
              <w:rPr>
                <w:rFonts w:ascii="Calibri" w:hAnsi="Calibri"/>
              </w:rPr>
              <w:t>CEiDG</w:t>
            </w:r>
            <w:proofErr w:type="spellEnd"/>
            <w:r w:rsidRPr="00807A21">
              <w:rPr>
                <w:rFonts w:ascii="Calibri" w:hAnsi="Calibri"/>
              </w:rPr>
              <w:t xml:space="preserve"> o wpis informacji </w:t>
            </w:r>
            <w:r w:rsidR="00807A21" w:rsidRPr="00807A21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 xml:space="preserve"> zawieszeniu działalności gospodarczej.</w:t>
            </w:r>
          </w:p>
        </w:tc>
      </w:tr>
      <w:tr w:rsidR="004A3600" w:rsidRPr="00807A21" w14:paraId="7C78D3E0" w14:textId="77777777" w:rsidTr="009C4B1A">
        <w:tc>
          <w:tcPr>
            <w:tcW w:w="2764" w:type="dxa"/>
          </w:tcPr>
          <w:p w14:paraId="2D5079AD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Wymagane dokumenty (załączniki)</w:t>
            </w:r>
          </w:p>
        </w:tc>
        <w:tc>
          <w:tcPr>
            <w:tcW w:w="6881" w:type="dxa"/>
          </w:tcPr>
          <w:p w14:paraId="0358B087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W przypadku przerwy spowodowanej chorobą kopia zwolnienia lekarskiego, w pozostałych przypadkach nie występują.</w:t>
            </w:r>
          </w:p>
        </w:tc>
      </w:tr>
      <w:tr w:rsidR="004A3600" w:rsidRPr="00807A21" w14:paraId="01ABFF69" w14:textId="77777777" w:rsidTr="009C4B1A">
        <w:tc>
          <w:tcPr>
            <w:tcW w:w="2764" w:type="dxa"/>
          </w:tcPr>
          <w:p w14:paraId="4265385A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Wymagane opłaty</w:t>
            </w:r>
          </w:p>
        </w:tc>
        <w:tc>
          <w:tcPr>
            <w:tcW w:w="6881" w:type="dxa"/>
          </w:tcPr>
          <w:p w14:paraId="402FB7D3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Nie występują.</w:t>
            </w:r>
          </w:p>
        </w:tc>
      </w:tr>
      <w:tr w:rsidR="004A3600" w:rsidRPr="00807A21" w14:paraId="5A51B65B" w14:textId="77777777" w:rsidTr="009C4B1A">
        <w:tc>
          <w:tcPr>
            <w:tcW w:w="2764" w:type="dxa"/>
          </w:tcPr>
          <w:p w14:paraId="3E7205E2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Termin złożenia dokumentów</w:t>
            </w:r>
          </w:p>
        </w:tc>
        <w:tc>
          <w:tcPr>
            <w:tcW w:w="6881" w:type="dxa"/>
          </w:tcPr>
          <w:p w14:paraId="3758856C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  <w:b/>
                <w:bCs/>
              </w:rPr>
              <w:t>W przypadku zgłoszenia przerwy w prowadzeniu działalności gospodarczej trwającej nieprzerwanie co najmniej 10 dni</w:t>
            </w:r>
            <w:r w:rsidRPr="00807A21">
              <w:rPr>
                <w:rFonts w:ascii="Calibri" w:hAnsi="Calibri"/>
              </w:rPr>
              <w:t xml:space="preserve">, pisemne zawiadomienie podatnik </w:t>
            </w:r>
            <w:r w:rsidRPr="00807A21">
              <w:rPr>
                <w:rFonts w:ascii="Calibri" w:hAnsi="Calibri"/>
                <w:b/>
                <w:bCs/>
              </w:rPr>
              <w:t>składa najpóźniej w dniu rozpoczęcia przerwy, a informację o zakończeniu przerwy składa w dniu poprzedzającym dzień jej zakończenia</w:t>
            </w:r>
            <w:r w:rsidRPr="00807A21">
              <w:rPr>
                <w:rFonts w:ascii="Calibri" w:hAnsi="Calibri"/>
              </w:rPr>
              <w:t>, można zgłosić również przerwę na czas określony np. od 01 lipca do 31 lipca.</w:t>
            </w:r>
          </w:p>
          <w:p w14:paraId="5A03544D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  <w:b/>
                <w:bCs/>
              </w:rPr>
              <w:t>W przypadku gdy przerwa w prowadzeniu działalności została spowodowana chorobą</w:t>
            </w:r>
            <w:r w:rsidRPr="00807A21">
              <w:rPr>
                <w:rFonts w:ascii="Calibri" w:hAnsi="Calibri"/>
              </w:rPr>
              <w:t xml:space="preserve"> podatnik składa pisemne </w:t>
            </w:r>
            <w:r w:rsidR="00827F66" w:rsidRPr="00807A21">
              <w:rPr>
                <w:rFonts w:ascii="Calibri" w:hAnsi="Calibri"/>
                <w:b/>
                <w:bCs/>
              </w:rPr>
              <w:t>zawiadomienie</w:t>
            </w:r>
            <w:r w:rsidRPr="00807A21">
              <w:rPr>
                <w:rFonts w:ascii="Calibri" w:hAnsi="Calibri"/>
                <w:b/>
                <w:bCs/>
              </w:rPr>
              <w:t xml:space="preserve"> o okresie przerwy wynikającej ze zwolnienia lekarskiego w dniu rozpoczęcia działalności po tej przerwie.</w:t>
            </w:r>
          </w:p>
          <w:p w14:paraId="4CC60688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Zawiadomienie powinno zawierać: Imię, Nazwisko, adres, NIP podatnika, okres i przyczyny zgłoszenia przerwy.</w:t>
            </w:r>
          </w:p>
          <w:p w14:paraId="63F57335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  <w:b/>
                <w:bCs/>
              </w:rPr>
              <w:t>W przypadku zawieszenia działalności gospodarczej</w:t>
            </w:r>
            <w:r w:rsidRPr="00807A21">
              <w:rPr>
                <w:rFonts w:ascii="Calibri" w:hAnsi="Calibri"/>
              </w:rPr>
              <w:t xml:space="preserve"> na podstawie przepisów prawo przedsiębiorców, zawiadomienie o zawieszeniu działalności gospodarczej na czas określony lub nieokreślony </w:t>
            </w:r>
            <w:r w:rsidRPr="00807A21">
              <w:rPr>
                <w:rFonts w:ascii="Calibri" w:hAnsi="Calibri"/>
              </w:rPr>
              <w:lastRenderedPageBreak/>
              <w:t xml:space="preserve">trwające nie krócej niż 30 dni podatnik składa na wniosku do </w:t>
            </w:r>
            <w:proofErr w:type="spellStart"/>
            <w:r w:rsidRPr="00807A21">
              <w:rPr>
                <w:rFonts w:ascii="Calibri" w:hAnsi="Calibri"/>
              </w:rPr>
              <w:t>CEiDG</w:t>
            </w:r>
            <w:proofErr w:type="spellEnd"/>
            <w:r w:rsidRPr="00807A21">
              <w:rPr>
                <w:rFonts w:ascii="Calibri" w:hAnsi="Calibri"/>
              </w:rPr>
              <w:t xml:space="preserve"> o wpis informacji o zawieszeniu działalności gospodarczej. </w:t>
            </w:r>
            <w:r w:rsidRPr="00807A21">
              <w:rPr>
                <w:rFonts w:ascii="Calibri" w:hAnsi="Calibri"/>
                <w:b/>
                <w:bCs/>
              </w:rPr>
              <w:t>Zawieszenie rozpoczyna się od dnia wskazaneg</w:t>
            </w:r>
            <w:r w:rsidR="00827F66" w:rsidRPr="00807A21">
              <w:rPr>
                <w:rFonts w:ascii="Calibri" w:hAnsi="Calibri"/>
                <w:b/>
                <w:bCs/>
              </w:rPr>
              <w:t>o we wniosku o wpis informacji</w:t>
            </w:r>
            <w:r w:rsidRPr="00807A21">
              <w:rPr>
                <w:rFonts w:ascii="Calibri" w:hAnsi="Calibri"/>
                <w:b/>
                <w:bCs/>
              </w:rPr>
              <w:t xml:space="preserve"> o zawieszeniu działalności gospodarczej i trwa do dnia wskazanego w tym wniosku albo trwa do dnia wskazanego we wniosku o wznowienie działalności gospodarczej.</w:t>
            </w:r>
          </w:p>
        </w:tc>
      </w:tr>
      <w:tr w:rsidR="004A3600" w:rsidRPr="00807A21" w14:paraId="3C598028" w14:textId="77777777" w:rsidTr="009C4B1A">
        <w:tc>
          <w:tcPr>
            <w:tcW w:w="2764" w:type="dxa"/>
          </w:tcPr>
          <w:p w14:paraId="0BCDB5CD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lastRenderedPageBreak/>
              <w:t>Jak można załatwić sprawę?</w:t>
            </w:r>
          </w:p>
        </w:tc>
        <w:tc>
          <w:tcPr>
            <w:tcW w:w="6881" w:type="dxa"/>
          </w:tcPr>
          <w:p w14:paraId="6DC42CCC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Pisemne zawiadomienie o przerwie w prowadzeniu działalności gospodarczej opodatkowanej w formie karty podatkowej można:</w:t>
            </w:r>
          </w:p>
          <w:p w14:paraId="19F77836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1. Złożyć osobiście w siedzibie Pierwszego Urzędu Skarbowego</w:t>
            </w:r>
            <w:r w:rsidR="00827F66" w:rsidRPr="00807A21">
              <w:rPr>
                <w:rFonts w:ascii="Calibri" w:hAnsi="Calibri"/>
              </w:rPr>
              <w:t xml:space="preserve"> </w:t>
            </w:r>
            <w:r w:rsidRPr="00807A21">
              <w:rPr>
                <w:rFonts w:ascii="Calibri" w:hAnsi="Calibri"/>
              </w:rPr>
              <w:t>w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Bydgoszczy, ul. Fordońska 77, parter – sala główna okienko C, w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dniach: poniedziałki w godz. 8.00-18.00, od wtorku do piątku</w:t>
            </w:r>
            <w:r w:rsidR="00827F66" w:rsidRPr="00807A21">
              <w:rPr>
                <w:rFonts w:ascii="Calibri" w:hAnsi="Calibri"/>
              </w:rPr>
              <w:t xml:space="preserve"> </w:t>
            </w:r>
            <w:r w:rsidRPr="00807A21">
              <w:rPr>
                <w:rFonts w:ascii="Calibri" w:hAnsi="Calibri"/>
              </w:rPr>
              <w:t>w godz. 8.00-15.00,</w:t>
            </w:r>
          </w:p>
          <w:p w14:paraId="45CB6AE3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 xml:space="preserve">2. Przesłać pismo na adres Pierwszego Urzędu Skarbowego </w:t>
            </w:r>
            <w:r w:rsidR="00827F66" w:rsidRPr="00807A21">
              <w:rPr>
                <w:rFonts w:ascii="Calibri" w:hAnsi="Calibri"/>
              </w:rPr>
              <w:t>w</w:t>
            </w:r>
            <w:r w:rsidR="009C4B1A">
              <w:rPr>
                <w:rFonts w:ascii="Calibri" w:hAnsi="Calibri"/>
              </w:rPr>
              <w:t> </w:t>
            </w:r>
            <w:r w:rsidR="00827F66" w:rsidRPr="00807A21">
              <w:rPr>
                <w:rFonts w:ascii="Calibri" w:hAnsi="Calibri"/>
              </w:rPr>
              <w:t xml:space="preserve">Bydgoszczy ul. Fordońska 77, </w:t>
            </w:r>
            <w:r w:rsidRPr="00807A21">
              <w:rPr>
                <w:rFonts w:ascii="Calibri" w:hAnsi="Calibri"/>
              </w:rPr>
              <w:t>85-950 Bydgoszcz.</w:t>
            </w:r>
          </w:p>
          <w:p w14:paraId="27D053F1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Zawiadomienie o zawieszeniu działalności na czas określony lub nieokreślony na podstawie ustawy prawo przedsiębiorców można:</w:t>
            </w:r>
          </w:p>
          <w:p w14:paraId="7E311758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 xml:space="preserve">1. Złożyć osobiście, za pośrednictwem poczty lub elektronicznie na wniosku </w:t>
            </w:r>
            <w:proofErr w:type="spellStart"/>
            <w:r w:rsidRPr="00807A21">
              <w:rPr>
                <w:rFonts w:ascii="Calibri" w:hAnsi="Calibri"/>
              </w:rPr>
              <w:t>CEiDG</w:t>
            </w:r>
            <w:proofErr w:type="spellEnd"/>
            <w:r w:rsidRPr="00807A21">
              <w:rPr>
                <w:rFonts w:ascii="Calibri" w:hAnsi="Calibri"/>
              </w:rPr>
              <w:t xml:space="preserve"> w Urzędzie Miasta/Gminy.  </w:t>
            </w:r>
          </w:p>
        </w:tc>
      </w:tr>
      <w:tr w:rsidR="004A3600" w:rsidRPr="00807A21" w14:paraId="3991F661" w14:textId="77777777" w:rsidTr="009C4B1A">
        <w:tc>
          <w:tcPr>
            <w:tcW w:w="2764" w:type="dxa"/>
          </w:tcPr>
          <w:p w14:paraId="50965BAB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Jaki jest czas realizacji wniosku?</w:t>
            </w:r>
          </w:p>
        </w:tc>
        <w:tc>
          <w:tcPr>
            <w:tcW w:w="6881" w:type="dxa"/>
          </w:tcPr>
          <w:p w14:paraId="3347807F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Złożony przez podatnika wniosek urząd analizuje i sprawdza pod względem formalnym (można wezwać</w:t>
            </w:r>
            <w:r w:rsidR="00827F66" w:rsidRPr="00807A21">
              <w:rPr>
                <w:rFonts w:ascii="Calibri" w:hAnsi="Calibri"/>
              </w:rPr>
              <w:t xml:space="preserve"> podatnika, w celu uzupełnienia </w:t>
            </w:r>
            <w:r w:rsidRPr="00807A21">
              <w:rPr>
                <w:rFonts w:ascii="Calibri" w:hAnsi="Calibri"/>
              </w:rPr>
              <w:t>wniosku lub złożenia wyjaśnień oraz innych dokumentów mających znaczenie dla sprawy).</w:t>
            </w:r>
          </w:p>
          <w:p w14:paraId="591945A7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Załatwienie sprawy powinno nastąpić bez zbędnej zwłoki, jednak nie później niż w ciągu 1 miesiąca od dnia wpływu wniosku, a w sprawach szczególnie skomplikowanych – nie później niż w ciągu 2 miesięcy od dnia wpływu wniosku.</w:t>
            </w:r>
          </w:p>
        </w:tc>
      </w:tr>
      <w:tr w:rsidR="004A3600" w:rsidRPr="00807A21" w14:paraId="28BC76D2" w14:textId="77777777" w:rsidTr="009C4B1A">
        <w:tc>
          <w:tcPr>
            <w:tcW w:w="2764" w:type="dxa"/>
          </w:tcPr>
          <w:p w14:paraId="2FA5B17E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Sposób załatwienia sprawy</w:t>
            </w:r>
          </w:p>
        </w:tc>
        <w:tc>
          <w:tcPr>
            <w:tcW w:w="6881" w:type="dxa"/>
          </w:tcPr>
          <w:p w14:paraId="029708D7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Naczelnik Pierwszego Urzędu Skarbowego w Bydgoszczy po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sprawdzeniu terminowości oraz poprawności złożonego zawiadomienia dokonuje zmniejszenia wysokości podatku opłacanego w formie karty podatkowej w wysokości 1/30 miesięcznej należności za każdy dzień przerwy.</w:t>
            </w:r>
          </w:p>
          <w:p w14:paraId="773AE051" w14:textId="77777777" w:rsidR="004A3600" w:rsidRPr="00807A21" w:rsidRDefault="004C2FEA" w:rsidP="00827F66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W przypadku nie uznania przerwy wydaje decyzję o odmow</w:t>
            </w:r>
            <w:r w:rsidR="00827F66" w:rsidRPr="00807A21">
              <w:rPr>
                <w:rFonts w:ascii="Calibri" w:hAnsi="Calibri"/>
              </w:rPr>
              <w:t>ie uznania zgłoszonej przerwy.</w:t>
            </w:r>
          </w:p>
        </w:tc>
      </w:tr>
      <w:tr w:rsidR="004A3600" w:rsidRPr="00807A21" w14:paraId="6B226965" w14:textId="77777777" w:rsidTr="009C4B1A">
        <w:tc>
          <w:tcPr>
            <w:tcW w:w="2764" w:type="dxa"/>
          </w:tcPr>
          <w:p w14:paraId="6127165A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Jak się odwołać?</w:t>
            </w:r>
          </w:p>
        </w:tc>
        <w:tc>
          <w:tcPr>
            <w:tcW w:w="6881" w:type="dxa"/>
          </w:tcPr>
          <w:p w14:paraId="33916026" w14:textId="77777777" w:rsidR="004A3600" w:rsidRPr="00807A21" w:rsidRDefault="004C2FEA" w:rsidP="009C4B1A">
            <w:pPr>
              <w:pStyle w:val="TableContents"/>
              <w:ind w:left="22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Od wydanej decyzji w sprawie ustalenia wysokości podatku w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zakresie karty podatkowej przysługuje prawo wniesienia odwołania do Dyrektora Izby Administracji Skarbowej w Bydgoszczy za pośrednictwem Naczelnika Pierwszego Urzędu Skarbowego w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Bydgoszczy w terminie 14 dni od dnia jej doręczenia. Odwołanie powinno zawierać zarzuty przeciw decyzji, określać istotę i zakres żądania będącego przedmiotem odwołania oraz wskazywać dowody uzasadniające żądanie.</w:t>
            </w:r>
          </w:p>
        </w:tc>
      </w:tr>
      <w:tr w:rsidR="004A3600" w:rsidRPr="00807A21" w14:paraId="63FFD7BD" w14:textId="77777777" w:rsidTr="009C4B1A">
        <w:tc>
          <w:tcPr>
            <w:tcW w:w="2764" w:type="dxa"/>
          </w:tcPr>
          <w:p w14:paraId="22322E7F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Informacje dodatkowe</w:t>
            </w:r>
          </w:p>
        </w:tc>
        <w:tc>
          <w:tcPr>
            <w:tcW w:w="6881" w:type="dxa"/>
          </w:tcPr>
          <w:p w14:paraId="7A2E79B4" w14:textId="77777777" w:rsidR="004A3600" w:rsidRPr="00807A21" w:rsidRDefault="004C2FEA" w:rsidP="009C4B1A">
            <w:pPr>
              <w:pStyle w:val="TableContents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Nieterminowe zgłoszenie przerwy nie powoduje odpisu podatku. W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przypadku zawieszenia działalności gospodarczej na podstawie ustawy o swobodzie działalności gospodarczej, nie pobiera się podatku opłacanego w formie karty podatkowej za cały okres zawieszenia.</w:t>
            </w:r>
          </w:p>
        </w:tc>
      </w:tr>
      <w:tr w:rsidR="004A3600" w:rsidRPr="00807A21" w14:paraId="733F6FFF" w14:textId="77777777" w:rsidTr="009C4B1A">
        <w:tc>
          <w:tcPr>
            <w:tcW w:w="2764" w:type="dxa"/>
          </w:tcPr>
          <w:p w14:paraId="6904567C" w14:textId="77777777" w:rsidR="004A3600" w:rsidRPr="00807A21" w:rsidRDefault="004C2FEA">
            <w:pPr>
              <w:pStyle w:val="TableContents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Akty prawne</w:t>
            </w:r>
          </w:p>
        </w:tc>
        <w:tc>
          <w:tcPr>
            <w:tcW w:w="6881" w:type="dxa"/>
          </w:tcPr>
          <w:p w14:paraId="6676B14E" w14:textId="77777777" w:rsidR="004A3600" w:rsidRPr="00807A21" w:rsidRDefault="004C2FEA">
            <w:pPr>
              <w:pStyle w:val="TableContents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Ustawa z dnia 29 sierpnia 1997 r. ordynacja podatkowa (</w:t>
            </w:r>
            <w:proofErr w:type="spellStart"/>
            <w:r w:rsidRPr="00807A21">
              <w:rPr>
                <w:rFonts w:ascii="Calibri" w:hAnsi="Calibri"/>
              </w:rPr>
              <w:t>t.j</w:t>
            </w:r>
            <w:proofErr w:type="spellEnd"/>
            <w:r w:rsidRPr="00807A21">
              <w:rPr>
                <w:rFonts w:ascii="Calibri" w:hAnsi="Calibri"/>
              </w:rPr>
              <w:t>. Dz. U. z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2020 r., poz. 1325)</w:t>
            </w:r>
          </w:p>
          <w:p w14:paraId="727CEA81" w14:textId="77777777" w:rsidR="004A3600" w:rsidRPr="00807A21" w:rsidRDefault="004C2FEA">
            <w:pPr>
              <w:pStyle w:val="TableContents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 xml:space="preserve">Ustawa z dnia 20 listopada 1998 r. o zryczałtowanym podatku </w:t>
            </w:r>
            <w:r w:rsidRPr="00807A21">
              <w:rPr>
                <w:rFonts w:ascii="Calibri" w:hAnsi="Calibri"/>
              </w:rPr>
              <w:lastRenderedPageBreak/>
              <w:t>dochodowym od niektórych przychodów osiąganych przez osoby fizyczne (</w:t>
            </w:r>
            <w:proofErr w:type="spellStart"/>
            <w:r w:rsidRPr="00807A21">
              <w:rPr>
                <w:rFonts w:ascii="Calibri" w:hAnsi="Calibri"/>
              </w:rPr>
              <w:t>t.j</w:t>
            </w:r>
            <w:proofErr w:type="spellEnd"/>
            <w:r w:rsidRPr="00807A21">
              <w:rPr>
                <w:rFonts w:ascii="Calibri" w:hAnsi="Calibri"/>
              </w:rPr>
              <w:t>. Dz. U. Z 2019 r., poz. 43)</w:t>
            </w:r>
          </w:p>
          <w:p w14:paraId="3D3D49A7" w14:textId="77777777" w:rsidR="004A3600" w:rsidRPr="00807A21" w:rsidRDefault="004C2FEA" w:rsidP="009C4B1A">
            <w:pPr>
              <w:pStyle w:val="TableContents"/>
              <w:jc w:val="both"/>
              <w:rPr>
                <w:rFonts w:ascii="Calibri" w:hAnsi="Calibri"/>
              </w:rPr>
            </w:pPr>
            <w:r w:rsidRPr="00807A21">
              <w:rPr>
                <w:rFonts w:ascii="Calibri" w:hAnsi="Calibri"/>
              </w:rPr>
              <w:t>Ustawa z dnia 06 marca 2018 r. Prawo przedsiębiorców (</w:t>
            </w:r>
            <w:proofErr w:type="spellStart"/>
            <w:r w:rsidRPr="00807A21">
              <w:rPr>
                <w:rFonts w:ascii="Calibri" w:hAnsi="Calibri"/>
              </w:rPr>
              <w:t>t.j</w:t>
            </w:r>
            <w:proofErr w:type="spellEnd"/>
            <w:r w:rsidRPr="00807A21">
              <w:rPr>
                <w:rFonts w:ascii="Calibri" w:hAnsi="Calibri"/>
              </w:rPr>
              <w:t>. Dz.U. z</w:t>
            </w:r>
            <w:r w:rsidR="009C4B1A">
              <w:rPr>
                <w:rFonts w:ascii="Calibri" w:hAnsi="Calibri"/>
              </w:rPr>
              <w:t> </w:t>
            </w:r>
            <w:r w:rsidRPr="00807A21">
              <w:rPr>
                <w:rFonts w:ascii="Calibri" w:hAnsi="Calibri"/>
              </w:rPr>
              <w:t>2019 r., poz. 1292)</w:t>
            </w:r>
          </w:p>
        </w:tc>
      </w:tr>
    </w:tbl>
    <w:p w14:paraId="63B86BCA" w14:textId="77777777" w:rsidR="004A3600" w:rsidRDefault="004A3600">
      <w:pPr>
        <w:pStyle w:val="Standard"/>
      </w:pPr>
    </w:p>
    <w:sectPr w:rsidR="004A36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551615" w14:textId="77777777" w:rsidR="00646B9D" w:rsidRDefault="00646B9D">
      <w:r>
        <w:separator/>
      </w:r>
    </w:p>
  </w:endnote>
  <w:endnote w:type="continuationSeparator" w:id="0">
    <w:p w14:paraId="36594756" w14:textId="77777777" w:rsidR="00646B9D" w:rsidRDefault="00646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F4C13" w14:textId="77777777" w:rsidR="00D41D4C" w:rsidRDefault="00D41D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6D7B64" w14:textId="77777777" w:rsidR="00D41D4C" w:rsidRDefault="00D41D4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C76A44" w14:textId="77777777" w:rsidR="00D41D4C" w:rsidRDefault="00D41D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C74632" w14:textId="77777777" w:rsidR="00646B9D" w:rsidRDefault="00646B9D">
      <w:r>
        <w:rPr>
          <w:color w:val="000000"/>
        </w:rPr>
        <w:separator/>
      </w:r>
    </w:p>
  </w:footnote>
  <w:footnote w:type="continuationSeparator" w:id="0">
    <w:p w14:paraId="7703ED46" w14:textId="77777777" w:rsidR="00646B9D" w:rsidRDefault="00646B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985636" w14:textId="77777777" w:rsidR="00D41D4C" w:rsidRDefault="00D41D4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DB1A2" w14:textId="77777777" w:rsidR="00D41D4C" w:rsidRDefault="00D41D4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16ED80" w14:textId="77777777" w:rsidR="00D41D4C" w:rsidRDefault="00D41D4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600"/>
    <w:rsid w:val="001F3EDE"/>
    <w:rsid w:val="00405E84"/>
    <w:rsid w:val="004A3600"/>
    <w:rsid w:val="004C2FEA"/>
    <w:rsid w:val="005051E8"/>
    <w:rsid w:val="00646B9D"/>
    <w:rsid w:val="00807A21"/>
    <w:rsid w:val="00827F66"/>
    <w:rsid w:val="009C4B1A"/>
    <w:rsid w:val="00D41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176D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Heading"/>
    <w:next w:val="Textbody"/>
    <w:pPr>
      <w:outlineLvl w:val="2"/>
    </w:pPr>
    <w:rPr>
      <w:rFonts w:ascii="Times New Roman" w:eastAsia="SimSun" w:hAnsi="Times New Roman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table" w:styleId="Tabela-Siatka">
    <w:name w:val="Table Grid"/>
    <w:basedOn w:val="Standardowy"/>
    <w:uiPriority w:val="39"/>
    <w:rsid w:val="00827F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D41D4C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D41D4C"/>
    <w:rPr>
      <w:szCs w:val="21"/>
    </w:rPr>
  </w:style>
  <w:style w:type="paragraph" w:styleId="Stopka">
    <w:name w:val="footer"/>
    <w:basedOn w:val="Normalny"/>
    <w:link w:val="StopkaZnak"/>
    <w:uiPriority w:val="99"/>
    <w:unhideWhenUsed/>
    <w:rsid w:val="00D41D4C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D41D4C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1US.Bydgoszcz@mf.gov.pl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podatkowa_zgłoszenie</dc:title>
  <dc:creator/>
  <cp:lastModifiedBy/>
  <cp:revision>1</cp:revision>
  <dcterms:created xsi:type="dcterms:W3CDTF">2021-01-12T13:47:00Z</dcterms:created>
  <dcterms:modified xsi:type="dcterms:W3CDTF">2021-01-13T14:06:00Z</dcterms:modified>
</cp:coreProperties>
</file>