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4EC21C" w14:textId="77777777" w:rsidR="007576C5" w:rsidRPr="00F1734E" w:rsidRDefault="00A10F8D">
      <w:pPr>
        <w:pStyle w:val="Standard"/>
        <w:spacing w:line="276" w:lineRule="auto"/>
        <w:rPr>
          <w:rFonts w:ascii="Calibri" w:hAnsi="Calibri"/>
        </w:rPr>
      </w:pPr>
      <w:r w:rsidRPr="00F1734E">
        <w:rPr>
          <w:rFonts w:ascii="Calibri" w:hAnsi="Calibri"/>
          <w:noProof/>
          <w:lang w:eastAsia="pl-PL" w:bidi="ar-SA"/>
        </w:rPr>
        <w:drawing>
          <wp:anchor distT="0" distB="0" distL="114300" distR="114300" simplePos="0" relativeHeight="251658240" behindDoc="0" locked="0" layoutInCell="1" allowOverlap="1" wp14:anchorId="524DE4E6" wp14:editId="11531EBA">
            <wp:simplePos x="0" y="0"/>
            <wp:positionH relativeFrom="column">
              <wp:posOffset>-28440</wp:posOffset>
            </wp:positionH>
            <wp:positionV relativeFrom="paragraph">
              <wp:posOffset>19080</wp:posOffset>
            </wp:positionV>
            <wp:extent cx="2541240" cy="1906200"/>
            <wp:effectExtent l="0" t="0" r="0" b="0"/>
            <wp:wrapSquare wrapText="bothSides"/>
            <wp:docPr id="1" name="Obraz2" descr="Znak KAS" title="KA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1240" cy="19062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Pr="00F1734E">
        <w:rPr>
          <w:rFonts w:ascii="Calibri" w:hAnsi="Calibri"/>
          <w:b/>
          <w:bCs/>
        </w:rPr>
        <w:t>PIERWSZY URZĄD SKARBOWY W BYDGOSZCZY</w:t>
      </w:r>
    </w:p>
    <w:p w14:paraId="1F7964BF" w14:textId="77777777" w:rsidR="007576C5" w:rsidRPr="00F1734E" w:rsidRDefault="00F1734E">
      <w:pPr>
        <w:pStyle w:val="Standard"/>
        <w:spacing w:line="276" w:lineRule="auto"/>
        <w:rPr>
          <w:rFonts w:ascii="Calibri" w:hAnsi="Calibri"/>
        </w:rPr>
      </w:pPr>
      <w:r>
        <w:rPr>
          <w:rFonts w:ascii="Calibri" w:hAnsi="Calibri"/>
          <w:b/>
          <w:bCs/>
        </w:rPr>
        <w:t xml:space="preserve"> 85-950 Bydgoszcz</w:t>
      </w:r>
      <w:r w:rsidR="00A10F8D" w:rsidRPr="00F1734E">
        <w:rPr>
          <w:rFonts w:ascii="Calibri" w:hAnsi="Calibri"/>
          <w:b/>
          <w:bCs/>
        </w:rPr>
        <w:t xml:space="preserve">, ul. </w:t>
      </w:r>
      <w:proofErr w:type="spellStart"/>
      <w:r w:rsidR="00A10F8D" w:rsidRPr="00F1734E">
        <w:rPr>
          <w:rFonts w:ascii="Calibri" w:hAnsi="Calibri"/>
          <w:b/>
          <w:bCs/>
          <w:lang w:val="en-US"/>
        </w:rPr>
        <w:t>Fordońska</w:t>
      </w:r>
      <w:proofErr w:type="spellEnd"/>
      <w:r w:rsidR="00A10F8D" w:rsidRPr="00F1734E">
        <w:rPr>
          <w:rFonts w:ascii="Calibri" w:hAnsi="Calibri"/>
          <w:b/>
          <w:bCs/>
          <w:lang w:val="en-US"/>
        </w:rPr>
        <w:t xml:space="preserve"> 77</w:t>
      </w:r>
    </w:p>
    <w:p w14:paraId="0F1AAC30" w14:textId="77777777" w:rsidR="007576C5" w:rsidRPr="00F1734E" w:rsidRDefault="00A10F8D">
      <w:pPr>
        <w:pStyle w:val="Standard"/>
        <w:spacing w:line="276" w:lineRule="auto"/>
        <w:rPr>
          <w:rFonts w:ascii="Calibri" w:hAnsi="Calibri"/>
          <w:sz w:val="22"/>
          <w:szCs w:val="22"/>
        </w:rPr>
      </w:pPr>
      <w:r>
        <w:rPr>
          <w:rFonts w:ascii="Microsoft YaHei" w:hAnsi="Microsoft YaHei"/>
          <w:b/>
          <w:bCs/>
          <w:sz w:val="21"/>
          <w:szCs w:val="21"/>
          <w:lang w:val="en-US"/>
        </w:rPr>
        <w:t xml:space="preserve"> </w:t>
      </w:r>
      <w:r w:rsidR="009F1648">
        <w:rPr>
          <w:rFonts w:ascii="Calibri" w:hAnsi="Calibri"/>
          <w:sz w:val="22"/>
          <w:szCs w:val="22"/>
          <w:lang w:val="en-US"/>
        </w:rPr>
        <w:t xml:space="preserve">tel. </w:t>
      </w:r>
      <w:proofErr w:type="spellStart"/>
      <w:r w:rsidR="009F1648">
        <w:rPr>
          <w:rFonts w:ascii="Calibri" w:hAnsi="Calibri"/>
          <w:sz w:val="22"/>
          <w:szCs w:val="22"/>
          <w:lang w:val="en-US"/>
        </w:rPr>
        <w:t>centrala</w:t>
      </w:r>
      <w:proofErr w:type="spellEnd"/>
      <w:r w:rsidR="009F1648">
        <w:rPr>
          <w:rFonts w:ascii="Calibri" w:hAnsi="Calibri"/>
          <w:sz w:val="22"/>
          <w:szCs w:val="22"/>
          <w:lang w:val="en-US"/>
        </w:rPr>
        <w:t>:</w:t>
      </w:r>
      <w:r w:rsidRPr="00F1734E">
        <w:rPr>
          <w:rFonts w:ascii="Calibri" w:hAnsi="Calibri"/>
          <w:sz w:val="22"/>
          <w:szCs w:val="22"/>
          <w:lang w:val="en-US"/>
        </w:rPr>
        <w:t xml:space="preserve"> 52 561 70 00</w:t>
      </w:r>
    </w:p>
    <w:p w14:paraId="0D4C54C7" w14:textId="77777777" w:rsidR="007576C5" w:rsidRPr="00F1734E" w:rsidRDefault="00A10F8D">
      <w:pPr>
        <w:pStyle w:val="Standard"/>
        <w:spacing w:line="276" w:lineRule="auto"/>
        <w:rPr>
          <w:rFonts w:ascii="Calibri" w:hAnsi="Calibri"/>
          <w:sz w:val="22"/>
          <w:szCs w:val="22"/>
          <w:lang w:val="en-US"/>
        </w:rPr>
      </w:pPr>
      <w:r w:rsidRPr="00F1734E">
        <w:rPr>
          <w:rFonts w:ascii="Calibri" w:hAnsi="Calibri"/>
          <w:sz w:val="22"/>
          <w:szCs w:val="22"/>
          <w:lang w:val="en-US"/>
        </w:rPr>
        <w:t xml:space="preserve"> fax: 52 561 78 64</w:t>
      </w:r>
    </w:p>
    <w:p w14:paraId="445D17A1" w14:textId="77777777" w:rsidR="007576C5" w:rsidRPr="00F1734E" w:rsidRDefault="00A10F8D">
      <w:pPr>
        <w:pStyle w:val="Standard"/>
        <w:spacing w:line="276" w:lineRule="auto"/>
        <w:rPr>
          <w:rFonts w:ascii="Calibri" w:hAnsi="Calibri"/>
          <w:sz w:val="22"/>
          <w:szCs w:val="22"/>
          <w:lang w:val="en-US"/>
        </w:rPr>
      </w:pPr>
      <w:r w:rsidRPr="00F1734E">
        <w:rPr>
          <w:rFonts w:ascii="Calibri" w:hAnsi="Calibri"/>
          <w:sz w:val="22"/>
          <w:szCs w:val="22"/>
          <w:lang w:val="en-US"/>
        </w:rPr>
        <w:t xml:space="preserve"> e-mail: 1US.Bydgoszcz@mf.gov.pl</w:t>
      </w:r>
    </w:p>
    <w:p w14:paraId="42606450" w14:textId="77777777" w:rsidR="007576C5" w:rsidRDefault="00F1734E">
      <w:pPr>
        <w:pStyle w:val="Standard"/>
      </w:pPr>
      <w:r>
        <w:rPr>
          <w:rFonts w:ascii="Microsoft YaHei" w:hAnsi="Microsoft YaHei"/>
          <w:sz w:val="48"/>
          <w:szCs w:val="48"/>
        </w:rPr>
        <w:t>K</w:t>
      </w:r>
      <w:r w:rsidR="00A10F8D">
        <w:rPr>
          <w:rFonts w:ascii="Microsoft YaHei" w:hAnsi="Microsoft YaHei"/>
          <w:sz w:val="48"/>
          <w:szCs w:val="48"/>
        </w:rPr>
        <w:t>ARTA</w:t>
      </w:r>
      <w:r>
        <w:rPr>
          <w:rFonts w:ascii="Microsoft YaHei" w:hAnsi="Microsoft YaHei"/>
          <w:b/>
          <w:bCs/>
          <w:sz w:val="48"/>
          <w:szCs w:val="48"/>
        </w:rPr>
        <w:t xml:space="preserve"> </w:t>
      </w:r>
      <w:r w:rsidR="00A10F8D">
        <w:rPr>
          <w:rFonts w:ascii="Microsoft YaHei" w:hAnsi="Microsoft YaHei"/>
          <w:sz w:val="48"/>
          <w:szCs w:val="48"/>
        </w:rPr>
        <w:t>USŁUG</w:t>
      </w: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0"/>
        <w:gridCol w:w="4815"/>
        <w:gridCol w:w="1770"/>
      </w:tblGrid>
      <w:tr w:rsidR="007576C5" w:rsidRPr="00B43022" w14:paraId="3C932ECB" w14:textId="77777777">
        <w:trPr>
          <w:trHeight w:val="1140"/>
        </w:trPr>
        <w:tc>
          <w:tcPr>
            <w:tcW w:w="78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F52F53" w14:textId="77777777" w:rsidR="007576C5" w:rsidRPr="00B43022" w:rsidRDefault="00A10F8D" w:rsidP="00B43022">
            <w:pPr>
              <w:pStyle w:val="TableContents"/>
              <w:spacing w:before="240"/>
              <w:jc w:val="center"/>
              <w:rPr>
                <w:rFonts w:ascii="Calibri" w:hAnsi="Calibri"/>
                <w:b/>
                <w:sz w:val="32"/>
                <w:szCs w:val="32"/>
              </w:rPr>
            </w:pPr>
            <w:r w:rsidRPr="00B43022">
              <w:rPr>
                <w:rFonts w:ascii="Calibri" w:hAnsi="Calibri"/>
                <w:b/>
                <w:sz w:val="32"/>
                <w:szCs w:val="32"/>
              </w:rPr>
              <w:t>PODATEK OD CZYNNOŚCI CYWILNOPRAWNYCH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2549F7" w14:textId="77777777" w:rsidR="007576C5" w:rsidRPr="00B43022" w:rsidRDefault="00A10F8D" w:rsidP="00B43022">
            <w:pPr>
              <w:pStyle w:val="TableContents"/>
              <w:jc w:val="center"/>
              <w:rPr>
                <w:rFonts w:ascii="Calibri" w:hAnsi="Calibri"/>
                <w:b/>
                <w:bCs/>
                <w:sz w:val="32"/>
                <w:szCs w:val="32"/>
              </w:rPr>
            </w:pPr>
            <w:r w:rsidRPr="00B43022">
              <w:rPr>
                <w:rFonts w:ascii="Calibri" w:hAnsi="Calibri"/>
                <w:b/>
                <w:bCs/>
                <w:sz w:val="32"/>
                <w:szCs w:val="32"/>
              </w:rPr>
              <w:t>PCC-3</w:t>
            </w:r>
          </w:p>
        </w:tc>
      </w:tr>
      <w:tr w:rsidR="007576C5" w14:paraId="5969BC7D" w14:textId="77777777"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770612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Rodzaj sprawy</w:t>
            </w:r>
          </w:p>
        </w:tc>
        <w:tc>
          <w:tcPr>
            <w:tcW w:w="65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30E90E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Złożenie deklaracji w sprawie podatku od czynności cywilnoprawnych.</w:t>
            </w:r>
          </w:p>
        </w:tc>
      </w:tr>
      <w:tr w:rsidR="007576C5" w14:paraId="326CC38E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70F1BC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Podmiot składający deklarację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F68979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Deklarację składa każdy zainteresowany, kto dokonał czynności cywilnoprawnej w drodze niżej wymienionych umów jako:</w:t>
            </w:r>
          </w:p>
          <w:p w14:paraId="2004A812" w14:textId="77777777" w:rsidR="007576C5" w:rsidRPr="00F1734E" w:rsidRDefault="00A10F8D">
            <w:pPr>
              <w:pStyle w:val="Standard"/>
              <w:ind w:hanging="14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--umowa sprzedaży oraz zami</w:t>
            </w:r>
            <w:r w:rsidR="00F1734E">
              <w:rPr>
                <w:rFonts w:ascii="Calibri" w:eastAsia="Microsoft YaHei" w:hAnsi="Calibri" w:cs="Calibri"/>
              </w:rPr>
              <w:t xml:space="preserve">any rzeczy i praw majątkowych </w:t>
            </w:r>
            <w:r w:rsidRPr="00F1734E">
              <w:rPr>
                <w:rFonts w:ascii="Calibri" w:eastAsia="Microsoft YaHei" w:hAnsi="Calibri" w:cs="Calibri"/>
              </w:rPr>
              <w:t>kupujący,</w:t>
            </w:r>
          </w:p>
          <w:p w14:paraId="6DB08E75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-umowa pożyczki pieniędzy lub rzeczy oznaczonych tylko co do gatunku lub umowa depozytu nieprawidłowego – biorący pożyczkę lub przechowawca,</w:t>
            </w:r>
          </w:p>
          <w:p w14:paraId="29560921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-umowa darowizny – w części dotyczącej przejęcia przez obdarowanego długów i ciężarów albo zobowiązań darczyńcy obdarowany,</w:t>
            </w:r>
          </w:p>
          <w:p w14:paraId="64A8FCBF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-umowa dożywocia – nabywca własności nieruchomości,</w:t>
            </w:r>
          </w:p>
          <w:p w14:paraId="41F50959" w14:textId="77777777" w:rsidR="007576C5" w:rsidRPr="00F1734E" w:rsidRDefault="00A10F8D">
            <w:pPr>
              <w:pStyle w:val="Standard"/>
              <w:ind w:hanging="14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--umowa o dział spadku oraz umowy o zniesienie współwłasności w części dotyczącej spłat lub dopłat – podmiot nabywający rzeczy lub prawa majątkowe ponad udział w spadku lub we współwłasności,</w:t>
            </w:r>
          </w:p>
          <w:p w14:paraId="70746CA0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-ustanowienie hipoteki – składający oświadczenia woli o ustanowieniu hipoteki,</w:t>
            </w:r>
          </w:p>
          <w:p w14:paraId="3D783966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-ustanowienie ograniczonych praw rzeczowych w postaci odpłatnej służebności i odpłatnego użytkowania (w tym nieprawidłowego) użytkownik lub nabywający prawo służebności,</w:t>
            </w:r>
          </w:p>
          <w:p w14:paraId="483EE0E3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-umowa spółki i ich zmiany (akty założycielskie, statuty spółek i ich zmiany) – wspólnik spółki cywilnej, a przy pozostałych umowach spółki – spółka.</w:t>
            </w:r>
          </w:p>
          <w:p w14:paraId="2F462E58" w14:textId="77777777" w:rsidR="007576C5" w:rsidRPr="00F1734E" w:rsidRDefault="007576C5">
            <w:pPr>
              <w:pStyle w:val="Standard"/>
              <w:jc w:val="both"/>
              <w:rPr>
                <w:rFonts w:ascii="Calibri" w:hAnsi="Calibri"/>
              </w:rPr>
            </w:pPr>
          </w:p>
        </w:tc>
      </w:tr>
      <w:tr w:rsidR="007576C5" w14:paraId="18E27B30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96F368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Potrzebne dokumenty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04A7EF" w14:textId="77777777" w:rsidR="007576C5" w:rsidRPr="00F1734E" w:rsidRDefault="00A10F8D">
            <w:pPr>
              <w:pStyle w:val="Standard"/>
              <w:spacing w:after="10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Umowa potwierdzająca dokonanie czynności cywilnoprawnej.</w:t>
            </w:r>
          </w:p>
          <w:p w14:paraId="38AB5CC8" w14:textId="77777777" w:rsidR="007576C5" w:rsidRPr="00F1734E" w:rsidRDefault="00A10F8D">
            <w:pPr>
              <w:pStyle w:val="Standard"/>
              <w:spacing w:after="118"/>
              <w:ind w:left="1" w:right="46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Gdy upoważniona jest inna osoba do złożenia w urzędzie skarbowym deklaracji w Twoim imieniu należy przygotować pełnomocnictwo dla tej osoby (oryginał lub urzędowo poświadczony odpis) oraz dowód zapłaty opłaty skarbowej od tego pełnomocnictwa.</w:t>
            </w:r>
          </w:p>
          <w:p w14:paraId="21134025" w14:textId="77777777" w:rsidR="007576C5" w:rsidRPr="00F1734E" w:rsidRDefault="00A10F8D">
            <w:pPr>
              <w:pStyle w:val="Standard"/>
              <w:spacing w:after="120"/>
              <w:ind w:left="1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lastRenderedPageBreak/>
              <w:t>Pełnomocnictwo lub urzędowo poświadczony odpis pełnomocnictwa oraz dowód wniesienia opłaty skarbowej dołącz do deklaracji.</w:t>
            </w:r>
          </w:p>
          <w:p w14:paraId="7A909CF6" w14:textId="77777777" w:rsidR="007576C5" w:rsidRPr="00F1734E" w:rsidRDefault="00A10F8D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W przypadku pożyczki należy posiadać</w:t>
            </w:r>
            <w:r w:rsidRPr="00F1734E">
              <w:rPr>
                <w:rFonts w:ascii="Calibri" w:eastAsia="Microsoft YaHei" w:hAnsi="Calibri" w:cs="Arial"/>
              </w:rPr>
              <w:t xml:space="preserve"> </w:t>
            </w:r>
            <w:r w:rsidRPr="00F1734E">
              <w:rPr>
                <w:rFonts w:ascii="Calibri" w:eastAsia="Microsoft YaHei" w:hAnsi="Calibri" w:cs="Calibri"/>
              </w:rPr>
              <w:t>dowód jej przekazania na rachunek bankowy biorącego pożyczkę lub na jego rachunek prowadzony przez SKOK lub przekazem pocztowym (w przypadku pożyczki udzielonej w formie pieniężnej)</w:t>
            </w:r>
            <w:r w:rsidRPr="00F1734E">
              <w:rPr>
                <w:rFonts w:ascii="Calibri" w:hAnsi="Calibri" w:cs="Calibri"/>
              </w:rPr>
              <w:t>.</w:t>
            </w:r>
          </w:p>
        </w:tc>
      </w:tr>
      <w:tr w:rsidR="007576C5" w14:paraId="3FBBCD0F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9C909E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lastRenderedPageBreak/>
              <w:t>Wypełnianie dokumentów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64CF5E" w14:textId="77777777" w:rsidR="007576C5" w:rsidRPr="00F1734E" w:rsidRDefault="00A10F8D">
            <w:pPr>
              <w:pStyle w:val="Standard"/>
              <w:spacing w:after="100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Wypełnianie deklaracji PCC-3 (PCC-3/A jeżeli nabywców jest dwóch)</w:t>
            </w:r>
            <w:r w:rsidRPr="00F1734E">
              <w:rPr>
                <w:rFonts w:ascii="Calibri" w:eastAsia="Microsoft YaHei" w:hAnsi="Calibri" w:cs="Calibri"/>
                <w:color w:val="242021"/>
              </w:rPr>
              <w:t>.</w:t>
            </w:r>
          </w:p>
          <w:p w14:paraId="7E743E68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Wypełniając deklarację, należy pamiętać aby podać:</w:t>
            </w:r>
          </w:p>
          <w:p w14:paraId="4C8B2640" w14:textId="77777777" w:rsidR="007576C5" w:rsidRPr="00F1734E" w:rsidRDefault="00A10F8D">
            <w:pPr>
              <w:pStyle w:val="Standard"/>
              <w:spacing w:line="256" w:lineRule="auto"/>
              <w:ind w:right="56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-identyfikator podatkowy (PESEL lub NIP),</w:t>
            </w:r>
          </w:p>
          <w:p w14:paraId="11473281" w14:textId="77777777" w:rsidR="007576C5" w:rsidRPr="00F1734E" w:rsidRDefault="00A10F8D">
            <w:pPr>
              <w:pStyle w:val="Standard"/>
              <w:spacing w:line="249" w:lineRule="auto"/>
              <w:ind w:right="56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-imię i nazwisko lub nazwę oraz adres zamieszkania lub siedziby,</w:t>
            </w:r>
          </w:p>
          <w:p w14:paraId="73693CC0" w14:textId="77777777" w:rsidR="007576C5" w:rsidRPr="00F1734E" w:rsidRDefault="00A10F8D">
            <w:pPr>
              <w:pStyle w:val="Standard"/>
              <w:spacing w:line="256" w:lineRule="auto"/>
              <w:ind w:right="56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-dokładny opis przedmiotu czynności cywilnoprawnej.</w:t>
            </w:r>
          </w:p>
          <w:p w14:paraId="274C934E" w14:textId="77777777" w:rsidR="007576C5" w:rsidRPr="00F1734E" w:rsidRDefault="00A10F8D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Deklaracja złożona w formie papierowej (osobiście w Urzędzie lub przesłana pocztą) powinna być czytelnie podpisana.</w:t>
            </w:r>
          </w:p>
        </w:tc>
      </w:tr>
      <w:tr w:rsidR="007576C5" w14:paraId="7832ED0E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B69B5B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Płatność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72C2E8" w14:textId="77777777" w:rsidR="007576C5" w:rsidRPr="00F1734E" w:rsidRDefault="00A10F8D">
            <w:pPr>
              <w:pStyle w:val="Standard"/>
              <w:spacing w:after="100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Złożenie deklaracji PCC-3 jest nieodpłatne.</w:t>
            </w:r>
          </w:p>
          <w:p w14:paraId="17AC17C0" w14:textId="77777777" w:rsidR="007576C5" w:rsidRPr="00F1734E" w:rsidRDefault="00A10F8D">
            <w:pPr>
              <w:pStyle w:val="Standard"/>
              <w:ind w:left="1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Złożenie dokumentu stwierdzającego udzielenie pełnomocnictwa lub urzędowo poświadczonego odpisu pełnomocnictwa podlega opłacie skarbowej w wysokości 17 zł.</w:t>
            </w:r>
          </w:p>
          <w:p w14:paraId="4017CF95" w14:textId="77777777" w:rsidR="007576C5" w:rsidRPr="00F1734E" w:rsidRDefault="00A10F8D">
            <w:pPr>
              <w:pStyle w:val="Standard"/>
              <w:spacing w:after="118"/>
              <w:ind w:left="2" w:right="5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Opłatę należy wnieść do Urzędu Miasta  Bydgoszczy lub przelewem na konto tego Urzędu, w tytule wpisując „opłata skarbowa za pełnomocnictwo / opłata za odpis pełnomocnictwa”. Opłatę skarbową może zapłacić również pełnomocnik.</w:t>
            </w:r>
          </w:p>
          <w:p w14:paraId="6C834EC2" w14:textId="77777777" w:rsidR="007576C5" w:rsidRPr="00F1734E" w:rsidRDefault="00A10F8D">
            <w:pPr>
              <w:pStyle w:val="Standard"/>
              <w:spacing w:after="118"/>
              <w:ind w:left="2" w:right="53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 xml:space="preserve">Rachunek bankowy Urzędu Miasta Bydgoszczy, na który należy dokonywać wpłat z tytułu opłaty skarbowej: </w:t>
            </w:r>
            <w:r w:rsidRPr="00F1734E">
              <w:rPr>
                <w:rFonts w:ascii="Calibri" w:eastAsia="Microsoft YaHei" w:hAnsi="Calibri" w:cs="Calibri"/>
                <w:b/>
                <w:bCs/>
              </w:rPr>
              <w:t>52 1240 6960 3892 1000 0000 0000</w:t>
            </w:r>
          </w:p>
          <w:p w14:paraId="04715B32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Złożenie pełnomocnictwa udzielonego małżonkowi, wstępnemu, zstępnemu lub rodzeństwu nie podlega opłacie skarbowej.</w:t>
            </w:r>
          </w:p>
          <w:p w14:paraId="0BC4443D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  <w:u w:val="single"/>
              </w:rPr>
            </w:pPr>
            <w:r w:rsidRPr="00F1734E">
              <w:rPr>
                <w:rFonts w:ascii="Calibri" w:eastAsia="Microsoft YaHei" w:hAnsi="Calibri" w:cs="Calibri"/>
                <w:u w:val="single"/>
              </w:rPr>
              <w:t>PŁATNOŚĆ PODATKU OD CZYNNOŚCI CYWILNOPRAWNYCH:</w:t>
            </w:r>
          </w:p>
          <w:p w14:paraId="037A9F0C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NBP O/O Bydgoszcz</w:t>
            </w:r>
          </w:p>
          <w:p w14:paraId="12343C65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  <w:b/>
                <w:bCs/>
              </w:rPr>
            </w:pPr>
            <w:r w:rsidRPr="00F1734E">
              <w:rPr>
                <w:rFonts w:ascii="Calibri" w:eastAsia="Microsoft YaHei" w:hAnsi="Calibri" w:cs="Calibri"/>
                <w:b/>
                <w:bCs/>
              </w:rPr>
              <w:t>60 1010 0055 0200 4040 0007 0000</w:t>
            </w:r>
          </w:p>
          <w:p w14:paraId="78FDA888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Pierwszy Urząd Skarbowy</w:t>
            </w:r>
          </w:p>
          <w:p w14:paraId="3637724D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ul. Fordońska 77, 85-950 Bydgoszcz</w:t>
            </w:r>
          </w:p>
          <w:p w14:paraId="0828C86C" w14:textId="77777777" w:rsidR="007576C5" w:rsidRPr="00F1734E" w:rsidRDefault="007576C5">
            <w:pPr>
              <w:pStyle w:val="Standard"/>
              <w:jc w:val="both"/>
              <w:rPr>
                <w:rFonts w:ascii="Calibri" w:hAnsi="Calibri"/>
              </w:rPr>
            </w:pPr>
          </w:p>
          <w:p w14:paraId="1F9D7F8C" w14:textId="77777777" w:rsidR="007576C5" w:rsidRPr="00F1734E" w:rsidRDefault="00A10F8D">
            <w:pPr>
              <w:pStyle w:val="Standard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W tytule przelewu należy wpisać PESEL osoby składającej deklarację PCC-3</w:t>
            </w:r>
          </w:p>
        </w:tc>
      </w:tr>
      <w:tr w:rsidR="007576C5" w14:paraId="58F5716A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BD3210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Termin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3672F1" w14:textId="77777777" w:rsidR="007576C5" w:rsidRPr="00F1734E" w:rsidRDefault="00A10F8D">
            <w:pPr>
              <w:pStyle w:val="Standard"/>
              <w:spacing w:after="121"/>
              <w:ind w:right="5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Deklarację PCC-3 należy złożyć w urzędzie skarbowym w terminie 14 dni od dnia powstania obowiązku podatkowego oraz obliczyć i wpłacić podatek w tym terminie.</w:t>
            </w:r>
          </w:p>
          <w:p w14:paraId="38E46D4E" w14:textId="77777777" w:rsidR="007576C5" w:rsidRPr="00F1734E" w:rsidRDefault="00A10F8D">
            <w:pPr>
              <w:pStyle w:val="Standard"/>
              <w:spacing w:after="112"/>
              <w:ind w:left="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Nie powstaje obowiązek składania deklaracji i wpłacania podatku, gdy:</w:t>
            </w:r>
          </w:p>
          <w:p w14:paraId="2E421697" w14:textId="77777777" w:rsidR="007576C5" w:rsidRPr="00F1734E" w:rsidRDefault="00A10F8D">
            <w:pPr>
              <w:pStyle w:val="Standard"/>
              <w:spacing w:after="9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-podatek jest pobierany przez płatnika (notariusza) od czynności cywilnoprawnych dokonanych w formie aktu notarialnego,</w:t>
            </w:r>
          </w:p>
          <w:p w14:paraId="38695CBF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lastRenderedPageBreak/>
              <w:t>-wartość rynkowa przedmiotu czynności cywilnoprawnej nie przekracza kwoty 1.000 zł,</w:t>
            </w:r>
          </w:p>
          <w:p w14:paraId="3D17E693" w14:textId="77777777" w:rsidR="007576C5" w:rsidRPr="00F1734E" w:rsidRDefault="00A10F8D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-czynność cywilnoprawna została wykonana poza terytorium RP i rzeczy oraz prawa majątkowe znajdowały się poza terytorium RP w momencie dokonywania czynności</w:t>
            </w:r>
          </w:p>
        </w:tc>
      </w:tr>
      <w:tr w:rsidR="007576C5" w14:paraId="6756128D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0CCB72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lastRenderedPageBreak/>
              <w:t>Sposób i miejsce załatwienia sprawy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E5A963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Deklarację:</w:t>
            </w:r>
          </w:p>
          <w:p w14:paraId="499FEDB1" w14:textId="77777777" w:rsidR="007576C5" w:rsidRPr="00F1734E" w:rsidRDefault="00A10F8D">
            <w:pPr>
              <w:pStyle w:val="Standard"/>
              <w:numPr>
                <w:ilvl w:val="0"/>
                <w:numId w:val="6"/>
              </w:numPr>
              <w:spacing w:line="256" w:lineRule="auto"/>
              <w:ind w:left="0" w:hanging="23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-można złożyć osobiście w siedzibie urzędu skarbowego,</w:t>
            </w:r>
          </w:p>
          <w:p w14:paraId="176E7805" w14:textId="77777777" w:rsidR="007576C5" w:rsidRPr="00F1734E" w:rsidRDefault="00A10F8D">
            <w:pPr>
              <w:pStyle w:val="Standard"/>
              <w:numPr>
                <w:ilvl w:val="0"/>
                <w:numId w:val="2"/>
              </w:numPr>
              <w:spacing w:line="256" w:lineRule="auto"/>
              <w:ind w:left="0" w:hanging="233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-wysłać za pomocą poczty tradycyjnej na jego adres albo</w:t>
            </w:r>
          </w:p>
          <w:p w14:paraId="03FF0DB2" w14:textId="77777777" w:rsidR="007576C5" w:rsidRPr="00F1734E" w:rsidRDefault="00A10F8D">
            <w:pPr>
              <w:pStyle w:val="Standard"/>
              <w:numPr>
                <w:ilvl w:val="0"/>
                <w:numId w:val="2"/>
              </w:numPr>
              <w:ind w:left="0" w:hanging="233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 xml:space="preserve">-przekazać elektronicznie za pomocą systemu e-Deklaracje, dostępnego poprzez stronę  </w:t>
            </w:r>
            <w:hyperlink r:id="rId8" w:history="1">
              <w:r w:rsidRPr="00F1734E">
                <w:rPr>
                  <w:rFonts w:ascii="Calibri" w:eastAsia="Microsoft YaHei" w:hAnsi="Calibri" w:cs="Calibri"/>
                </w:rPr>
                <w:t xml:space="preserve"> </w:t>
              </w:r>
            </w:hyperlink>
            <w:hyperlink r:id="rId9" w:history="1">
              <w:r w:rsidRPr="00F1734E">
                <w:rPr>
                  <w:rFonts w:ascii="Calibri" w:eastAsia="Microsoft YaHei" w:hAnsi="Calibri" w:cs="Calibri"/>
                  <w:color w:val="0000FF"/>
                  <w:u w:val="single" w:color="000000"/>
                </w:rPr>
                <w:t>www.podatki.gov.pl</w:t>
              </w:r>
            </w:hyperlink>
            <w:hyperlink r:id="rId10" w:history="1">
              <w:r w:rsidRPr="00F1734E">
                <w:rPr>
                  <w:rFonts w:ascii="Calibri" w:eastAsia="Microsoft YaHei" w:hAnsi="Calibri" w:cs="Calibri"/>
                </w:rPr>
                <w:t>.</w:t>
              </w:r>
            </w:hyperlink>
          </w:p>
          <w:p w14:paraId="6ABD09C7" w14:textId="77777777" w:rsidR="007576C5" w:rsidRPr="00F1734E" w:rsidRDefault="00A10F8D">
            <w:pPr>
              <w:pStyle w:val="Standard"/>
              <w:spacing w:after="115"/>
              <w:ind w:left="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Deklaracja PCC-3 przekazywana w formie dokumentu elektronicznego powinna być uwierzytelniona przy użyciu mechanizmów określonych w ustawie o informatyzacji działalności podmiotów realizujących zadania publiczne, tzn. podpisana za pomocą tzw. kwalifikowanego podpisu elektronicznego lub  za  pomocą danych autoryzujących.</w:t>
            </w:r>
          </w:p>
          <w:p w14:paraId="712D0642" w14:textId="77777777" w:rsidR="007576C5" w:rsidRPr="00F1734E" w:rsidRDefault="00A10F8D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Przebywając za granicą, deklarację można złożyć również w polskim urzędzie konsularnym.</w:t>
            </w:r>
          </w:p>
        </w:tc>
      </w:tr>
      <w:tr w:rsidR="007576C5" w14:paraId="0D34B3E8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129FBC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Czynności dokonywane przez urząd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86DA72" w14:textId="77777777" w:rsidR="007576C5" w:rsidRPr="00F1734E" w:rsidRDefault="00A10F8D">
            <w:pPr>
              <w:pStyle w:val="Standard"/>
              <w:spacing w:after="10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 xml:space="preserve">Weryfikacja deklaracji pod kątem formalnym i merytorycznym.  </w:t>
            </w:r>
          </w:p>
          <w:p w14:paraId="4D7717A9" w14:textId="77777777" w:rsidR="007576C5" w:rsidRPr="00F1734E" w:rsidRDefault="00A10F8D">
            <w:pPr>
              <w:pStyle w:val="Standard"/>
              <w:ind w:left="2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W przypadku, gdy:</w:t>
            </w:r>
          </w:p>
          <w:p w14:paraId="6CD39CD6" w14:textId="77777777" w:rsidR="007576C5" w:rsidRPr="00F1734E" w:rsidRDefault="00A10F8D">
            <w:pPr>
              <w:pStyle w:val="Standard"/>
              <w:ind w:left="2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-wartość przedmiotu opodatkowania zadeklarowana przez Ciebie nie odpowiada wartości rynkowej lub deklaracja zawiera błędy i omyłki wyślemy wezwanie do złożenia korekty deklaracji. Jeżeli nie złożysz wymaganej korekty deklaracji, możemy wszcząć w stosunku do Ciebie postępowanie podatkowe. W toku postępowania ponownie wezwiemy Ciebie do określenia, podwyższenia lub obniżenia, w terminie nie krótszym niż 14 dni od dnia doręczenia wezwania, wartości przedmiotu czynności cywilnoprawnej, podając jednocześnie wartość według własnej, wstępnej oceny.  Jeżeli powołamy biegłego, a wartość określona z uwzględnieniem jego opinii różnić się będzie o więcej niż 33% od wartości podanej przez Ciebie, poniesiesz koszty opinii.</w:t>
            </w:r>
          </w:p>
        </w:tc>
      </w:tr>
      <w:tr w:rsidR="007576C5" w14:paraId="7B663FF3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E68FFE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t>Informacje dodatkowe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2ECC67" w14:textId="77777777" w:rsidR="007576C5" w:rsidRPr="00F1734E" w:rsidRDefault="00A10F8D">
            <w:pPr>
              <w:spacing w:before="0" w:after="6" w:line="256" w:lineRule="auto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Stawki podatkowe w podatku od czynności cywilnoprawnych wynoszą:</w:t>
            </w:r>
          </w:p>
          <w:p w14:paraId="6764700B" w14:textId="77777777" w:rsidR="007576C5" w:rsidRPr="00F1734E" w:rsidRDefault="00A10F8D">
            <w:pPr>
              <w:spacing w:before="0" w:after="6" w:line="235" w:lineRule="auto"/>
              <w:ind w:right="840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-od umowy sprzedaży, zamiany, o dział spadku, zniesienie współwłasności oraz darowizny:</w:t>
            </w:r>
          </w:p>
          <w:p w14:paraId="132B5407" w14:textId="77777777" w:rsidR="007576C5" w:rsidRPr="00F1734E" w:rsidRDefault="00A10F8D">
            <w:pPr>
              <w:widowControl w:val="0"/>
              <w:spacing w:before="0" w:after="6"/>
              <w:ind w:left="547" w:right="23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-nieruchomości, rzeczy ruchomych, prawa użytkowania wieczystego, własnościowego spółdzielczego prawa do lokalu mieszkalnego, spółdzielczego prawa do lokalu użytkowego oraz wynikających z przepisów prawa spółdzielczego: prawa do domu jednorodzinnego oraz prawa do lokalu w małym domu mieszkalnym 2%</w:t>
            </w:r>
          </w:p>
          <w:p w14:paraId="004357F4" w14:textId="77777777" w:rsidR="007576C5" w:rsidRPr="00F1734E" w:rsidRDefault="00A10F8D">
            <w:pPr>
              <w:widowControl w:val="0"/>
              <w:spacing w:before="0" w:after="6"/>
              <w:ind w:left="547" w:right="23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 xml:space="preserve"> -innych praw majątkowych 1%,</w:t>
            </w:r>
          </w:p>
          <w:p w14:paraId="3291E317" w14:textId="77777777" w:rsidR="007576C5" w:rsidRPr="00F1734E" w:rsidRDefault="00A10F8D">
            <w:pPr>
              <w:widowControl w:val="0"/>
              <w:spacing w:before="0" w:after="6" w:line="256" w:lineRule="auto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-od umowy pożyczki oraz depozytu nieprawidłowego 0,5 %, (z</w:t>
            </w:r>
            <w:r w:rsidR="00F1734E">
              <w:rPr>
                <w:rFonts w:ascii="Calibri" w:eastAsia="Microsoft YaHei" w:hAnsi="Calibri" w:cs="Calibri"/>
                <w:lang w:eastAsia="en-US" w:bidi="ar-SA"/>
              </w:rPr>
              <w:t xml:space="preserve">  </w:t>
            </w:r>
            <w:r w:rsidRPr="00F1734E">
              <w:rPr>
                <w:rFonts w:ascii="Calibri" w:eastAsia="Microsoft YaHei" w:hAnsi="Calibri" w:cs="Calibri"/>
                <w:lang w:eastAsia="en-US" w:bidi="ar-SA"/>
              </w:rPr>
              <w:t>zastrzeżeniem przypadków, do których ma zastosowani</w:t>
            </w:r>
            <w:r w:rsidR="00F1734E">
              <w:rPr>
                <w:rFonts w:ascii="Calibri" w:eastAsia="Microsoft YaHei" w:hAnsi="Calibri" w:cs="Calibri"/>
                <w:lang w:eastAsia="en-US" w:bidi="ar-SA"/>
              </w:rPr>
              <w:t>e stawka 20 %),</w:t>
            </w:r>
          </w:p>
          <w:p w14:paraId="21C1ACB8" w14:textId="77777777" w:rsidR="007576C5" w:rsidRPr="00F1734E" w:rsidRDefault="00A10F8D">
            <w:pPr>
              <w:widowControl w:val="0"/>
              <w:spacing w:before="0" w:after="6" w:line="256" w:lineRule="auto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lastRenderedPageBreak/>
              <w:t>-od ustanowienia hipoteki na zabezpieczenie wierzytelności:</w:t>
            </w:r>
          </w:p>
          <w:p w14:paraId="1E0BDC06" w14:textId="77777777" w:rsidR="00F1734E" w:rsidRDefault="00F1734E" w:rsidP="00F1734E">
            <w:pPr>
              <w:spacing w:before="0" w:after="6" w:line="256" w:lineRule="auto"/>
              <w:ind w:right="1033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>
              <w:rPr>
                <w:rFonts w:ascii="Calibri" w:eastAsia="Microsoft YaHei" w:hAnsi="Calibri" w:cs="Calibri"/>
                <w:lang w:eastAsia="en-US" w:bidi="ar-SA"/>
              </w:rPr>
              <w:t>- istniejących-</w:t>
            </w:r>
            <w:r w:rsidR="00A10F8D" w:rsidRPr="00F1734E">
              <w:rPr>
                <w:rFonts w:ascii="Calibri" w:eastAsia="Microsoft YaHei" w:hAnsi="Calibri" w:cs="Calibri"/>
                <w:lang w:eastAsia="en-US" w:bidi="ar-SA"/>
              </w:rPr>
              <w:t>od kwoty zabezpieczonej</w:t>
            </w:r>
          </w:p>
          <w:p w14:paraId="4804891A" w14:textId="77777777" w:rsidR="00F1734E" w:rsidRDefault="00A10F8D" w:rsidP="00F1734E">
            <w:pPr>
              <w:spacing w:before="0" w:after="6" w:line="256" w:lineRule="auto"/>
              <w:ind w:right="1033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 xml:space="preserve"> wierzytelności – 0,5%</w:t>
            </w:r>
            <w:r w:rsidR="00F1734E">
              <w:rPr>
                <w:rFonts w:ascii="Calibri" w:hAnsi="Calibri"/>
              </w:rPr>
              <w:t xml:space="preserve">; </w:t>
            </w:r>
          </w:p>
          <w:p w14:paraId="710C89C0" w14:textId="77777777" w:rsidR="007576C5" w:rsidRPr="00F1734E" w:rsidRDefault="00F1734E" w:rsidP="00F1734E">
            <w:pPr>
              <w:spacing w:before="0" w:after="6" w:line="256" w:lineRule="auto"/>
              <w:ind w:right="1033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A10F8D" w:rsidRPr="00F1734E">
              <w:rPr>
                <w:rFonts w:ascii="Calibri" w:eastAsia="Microsoft YaHei" w:hAnsi="Calibri" w:cs="Calibri"/>
                <w:lang w:eastAsia="en-US" w:bidi="ar-SA"/>
              </w:rPr>
              <w:t>wysokości nieustalonej – 19 zł,</w:t>
            </w:r>
          </w:p>
          <w:p w14:paraId="090D8CC1" w14:textId="77777777" w:rsidR="007576C5" w:rsidRPr="00F1734E" w:rsidRDefault="00A10F8D">
            <w:pPr>
              <w:widowControl w:val="0"/>
              <w:spacing w:before="0" w:after="6" w:line="256" w:lineRule="auto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-od ustanowienia odpłatnego użytkowania oraz odpłatnej służebności – 1 %,</w:t>
            </w:r>
          </w:p>
          <w:p w14:paraId="67DD8148" w14:textId="77777777" w:rsidR="007576C5" w:rsidRPr="00F1734E" w:rsidRDefault="00A10F8D">
            <w:pPr>
              <w:widowControl w:val="0"/>
              <w:spacing w:before="0" w:after="6" w:line="256" w:lineRule="auto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-od umowy spółki 0,5%</w:t>
            </w:r>
          </w:p>
          <w:p w14:paraId="37B597B3" w14:textId="77777777" w:rsidR="007576C5" w:rsidRPr="00F1734E" w:rsidRDefault="00A10F8D">
            <w:pPr>
              <w:spacing w:before="0" w:after="121"/>
              <w:ind w:right="45"/>
              <w:jc w:val="both"/>
              <w:rPr>
                <w:rFonts w:ascii="Calibri" w:eastAsia="Microsoft YaHei" w:hAnsi="Calibri" w:cs="Calibri"/>
                <w:lang w:eastAsia="en-US" w:bidi="ar-SA"/>
              </w:rPr>
            </w:pPr>
            <w:r w:rsidRPr="00F1734E">
              <w:rPr>
                <w:rFonts w:ascii="Calibri" w:eastAsia="Microsoft YaHei" w:hAnsi="Calibri" w:cs="Calibri"/>
                <w:lang w:eastAsia="en-US" w:bidi="ar-SA"/>
              </w:rPr>
              <w:t>Jeżeli nie zgłosisz umowy pożyczki, depozytu nieprawidłowego, użytkowania nieprawidłowego i nie zapłacisz podatku, a następnie przed organem podatkowym w toku czynności sprawdzających, postępowania podatkowego, kontroli podatkowej lub kontroli celno-skarbowej powołasz się na te umowy – stawka podatku wynosić będzie 20%.</w:t>
            </w:r>
          </w:p>
          <w:p w14:paraId="4C89811F" w14:textId="77777777" w:rsidR="007576C5" w:rsidRPr="00F1734E" w:rsidRDefault="00A10F8D">
            <w:pPr>
              <w:pStyle w:val="Standard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Umowy sprzedaży podlegają opodatkowaniu, jeżeli ich przedmiotem są:</w:t>
            </w:r>
          </w:p>
          <w:p w14:paraId="522B6CF5" w14:textId="77777777" w:rsidR="007576C5" w:rsidRPr="00F1734E" w:rsidRDefault="00A10F8D">
            <w:pPr>
              <w:pStyle w:val="Standard"/>
              <w:spacing w:after="10"/>
              <w:jc w:val="both"/>
              <w:rPr>
                <w:rFonts w:ascii="Calibri" w:eastAsia="Microsoft YaHei" w:hAnsi="Calibri" w:cs="Calibri"/>
              </w:rPr>
            </w:pPr>
            <w:r w:rsidRPr="00F1734E">
              <w:rPr>
                <w:rFonts w:ascii="Calibri" w:eastAsia="Microsoft YaHei" w:hAnsi="Calibri" w:cs="Calibri"/>
              </w:rPr>
              <w:t>-nieruchomości lub rzeczy ruchome znajdujące się w Polsce lub prawa majątkowe wykonywane w Polsce,</w:t>
            </w:r>
          </w:p>
          <w:p w14:paraId="66FFE604" w14:textId="77777777" w:rsidR="007576C5" w:rsidRPr="00F1734E" w:rsidRDefault="00A10F8D">
            <w:pPr>
              <w:pStyle w:val="TableContents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-nieruchomości lub rzeczy ruchome znajdujące się za granicą lub prawa majątkowe wykonywane za granicą, w przypadku gdy kupujący ma miejsce zamieszkania lub siedzibę w Polsce i czynność została dokonana w Polsce.</w:t>
            </w:r>
          </w:p>
          <w:p w14:paraId="022820B1" w14:textId="77777777" w:rsidR="007576C5" w:rsidRPr="00F1734E" w:rsidRDefault="007576C5">
            <w:pPr>
              <w:pStyle w:val="TableContents"/>
              <w:jc w:val="both"/>
              <w:rPr>
                <w:rFonts w:ascii="Calibri" w:hAnsi="Calibri"/>
              </w:rPr>
            </w:pPr>
          </w:p>
          <w:p w14:paraId="587AD5BB" w14:textId="77777777" w:rsidR="007576C5" w:rsidRPr="00F1734E" w:rsidRDefault="00A10F8D">
            <w:pPr>
              <w:pStyle w:val="TableContents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  <w:b/>
                <w:bCs/>
              </w:rPr>
              <w:t>JEŻELI NABYWCĄ POJAZDU JEST 1 OSOBA, WYPEŁNIAJĄC DEKLARACJĘ PCC-3, NALEŻY ZAZNACZYĆ W POZ. 7 „INNY PODMIOT”</w:t>
            </w:r>
          </w:p>
        </w:tc>
      </w:tr>
      <w:tr w:rsidR="007576C5" w14:paraId="16C69B52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B03608" w14:textId="77777777" w:rsidR="007576C5" w:rsidRPr="00F1734E" w:rsidRDefault="00A10F8D">
            <w:pPr>
              <w:pStyle w:val="TableContents"/>
              <w:rPr>
                <w:rFonts w:ascii="Calibri" w:hAnsi="Calibri"/>
              </w:rPr>
            </w:pPr>
            <w:r w:rsidRPr="00F1734E">
              <w:rPr>
                <w:rFonts w:ascii="Calibri" w:hAnsi="Calibri"/>
              </w:rPr>
              <w:lastRenderedPageBreak/>
              <w:t>Podstawa prawna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1581FC" w14:textId="77777777" w:rsidR="007576C5" w:rsidRPr="00F1734E" w:rsidRDefault="00A10F8D">
            <w:pPr>
              <w:pStyle w:val="Standard"/>
              <w:spacing w:after="122" w:line="235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Ustawa z dnia 29 sierpnia 1997 r. Ordynacja podatkowa (tekst jednolity Dz. U. z 2020 r. poz. 1325 ze zm.),</w:t>
            </w:r>
          </w:p>
          <w:p w14:paraId="67287969" w14:textId="77777777" w:rsidR="007576C5" w:rsidRPr="00F1734E" w:rsidRDefault="00A10F8D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F1734E">
              <w:rPr>
                <w:rFonts w:ascii="Calibri" w:eastAsia="Microsoft YaHei" w:hAnsi="Calibri" w:cs="Calibri"/>
              </w:rPr>
              <w:t>Ustawa z dnia 09 września 2000 r. o podatku od czynności cywilnoprawnych (tekst jednolity Dz. U. z 2020 r. poz. 815).</w:t>
            </w:r>
          </w:p>
        </w:tc>
      </w:tr>
    </w:tbl>
    <w:p w14:paraId="5C415B06" w14:textId="77777777" w:rsidR="007576C5" w:rsidRDefault="007576C5">
      <w:pPr>
        <w:pStyle w:val="Standard"/>
        <w:rPr>
          <w:rFonts w:ascii="Microsoft YaHei" w:hAnsi="Microsoft YaHei"/>
          <w:sz w:val="52"/>
          <w:szCs w:val="52"/>
        </w:rPr>
      </w:pPr>
    </w:p>
    <w:sectPr w:rsidR="007576C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82D212" w14:textId="77777777" w:rsidR="003D424F" w:rsidRDefault="003D424F">
      <w:pPr>
        <w:spacing w:before="0" w:after="0"/>
      </w:pPr>
      <w:r>
        <w:separator/>
      </w:r>
    </w:p>
  </w:endnote>
  <w:endnote w:type="continuationSeparator" w:id="0">
    <w:p w14:paraId="5C7E2D9A" w14:textId="77777777" w:rsidR="003D424F" w:rsidRDefault="003D424F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0F6729" w14:textId="77777777" w:rsidR="009F1648" w:rsidRDefault="009F164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C94FC2" w14:textId="77777777" w:rsidR="009F1648" w:rsidRDefault="009F164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6DD403" w14:textId="77777777" w:rsidR="009F1648" w:rsidRDefault="009F16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D4CDF" w14:textId="77777777" w:rsidR="003D424F" w:rsidRDefault="003D424F">
      <w:pPr>
        <w:spacing w:before="0" w:after="0"/>
      </w:pPr>
      <w:r>
        <w:rPr>
          <w:color w:val="000000"/>
        </w:rPr>
        <w:separator/>
      </w:r>
    </w:p>
  </w:footnote>
  <w:footnote w:type="continuationSeparator" w:id="0">
    <w:p w14:paraId="2483EE67" w14:textId="77777777" w:rsidR="003D424F" w:rsidRDefault="003D424F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9878AF" w14:textId="77777777" w:rsidR="009F1648" w:rsidRDefault="009F164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21E4B5" w14:textId="77777777" w:rsidR="009F1648" w:rsidRDefault="009F164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84E8B9" w14:textId="77777777" w:rsidR="009F1648" w:rsidRDefault="009F164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D80351"/>
    <w:multiLevelType w:val="multilevel"/>
    <w:tmpl w:val="D45A3536"/>
    <w:styleLink w:val="WWNum4"/>
    <w:lvl w:ilvl="0">
      <w:numFmt w:val="bullet"/>
      <w:lvlText w:val="•"/>
      <w:lvlJc w:val="left"/>
      <w:pPr>
        <w:ind w:left="235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1" w15:restartNumberingAfterBreak="0">
    <w:nsid w:val="29705534"/>
    <w:multiLevelType w:val="multilevel"/>
    <w:tmpl w:val="C8C6079C"/>
    <w:styleLink w:val="WWNum7"/>
    <w:lvl w:ilvl="0">
      <w:numFmt w:val="bullet"/>
      <w:lvlText w:val="•"/>
      <w:lvlJc w:val="left"/>
      <w:pPr>
        <w:ind w:left="406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23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195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672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39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11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832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55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272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2" w15:restartNumberingAfterBreak="0">
    <w:nsid w:val="31E14EF5"/>
    <w:multiLevelType w:val="multilevel"/>
    <w:tmpl w:val="A5342FC2"/>
    <w:styleLink w:val="WWNum8"/>
    <w:lvl w:ilvl="0">
      <w:numFmt w:val="bullet"/>
      <w:lvlText w:val="•"/>
      <w:lvlJc w:val="left"/>
      <w:pPr>
        <w:ind w:left="43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25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197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69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41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13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85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57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29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3" w15:restartNumberingAfterBreak="0">
    <w:nsid w:val="56C05F0B"/>
    <w:multiLevelType w:val="multilevel"/>
    <w:tmpl w:val="CED451D0"/>
    <w:styleLink w:val="WWNum2"/>
    <w:lvl w:ilvl="0">
      <w:numFmt w:val="bullet"/>
      <w:lvlText w:val="-"/>
      <w:lvlJc w:val="left"/>
      <w:pPr>
        <w:ind w:left="54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24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196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68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40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12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84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56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281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4" w15:restartNumberingAfterBreak="0">
    <w:nsid w:val="62F82279"/>
    <w:multiLevelType w:val="multilevel"/>
    <w:tmpl w:val="5DDE7FAC"/>
    <w:styleLink w:val="WWNum6"/>
    <w:lvl w:ilvl="0">
      <w:numFmt w:val="bullet"/>
      <w:lvlText w:val="o"/>
      <w:lvlJc w:val="left"/>
      <w:pPr>
        <w:ind w:left="547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37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209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81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53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25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97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69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414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6C5"/>
    <w:rsid w:val="003D424F"/>
    <w:rsid w:val="007576C5"/>
    <w:rsid w:val="009F1648"/>
    <w:rsid w:val="00A10F8D"/>
    <w:rsid w:val="00B43022"/>
    <w:rsid w:val="00C6355F"/>
    <w:rsid w:val="00F1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AB1A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before="100" w:after="100"/>
    </w:pPr>
    <w:rPr>
      <w:rFonts w:ascii="Times New Roman" w:eastAsia="Arial" w:hAnsi="Times New Roman" w:cs="Courier New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DefinitionTerm">
    <w:name w:val="Definition Term"/>
    <w:basedOn w:val="Normalny"/>
  </w:style>
  <w:style w:type="paragraph" w:customStyle="1" w:styleId="DefinitionList">
    <w:name w:val="Definition List"/>
    <w:basedOn w:val="Normalny"/>
    <w:pPr>
      <w:ind w:left="360"/>
    </w:pPr>
  </w:style>
  <w:style w:type="paragraph" w:customStyle="1" w:styleId="H1">
    <w:name w:val="H1"/>
    <w:basedOn w:val="Normalny"/>
    <w:pPr>
      <w:keepNext/>
      <w:outlineLvl w:val="1"/>
    </w:pPr>
    <w:rPr>
      <w:b/>
      <w:sz w:val="48"/>
    </w:rPr>
  </w:style>
  <w:style w:type="paragraph" w:customStyle="1" w:styleId="H2">
    <w:name w:val="H2"/>
    <w:basedOn w:val="Normalny"/>
    <w:pPr>
      <w:keepNext/>
      <w:outlineLvl w:val="2"/>
    </w:pPr>
    <w:rPr>
      <w:b/>
      <w:sz w:val="36"/>
    </w:rPr>
  </w:style>
  <w:style w:type="paragraph" w:customStyle="1" w:styleId="H3">
    <w:name w:val="H3"/>
    <w:basedOn w:val="Normalny"/>
    <w:pPr>
      <w:keepNext/>
      <w:outlineLvl w:val="3"/>
    </w:pPr>
    <w:rPr>
      <w:b/>
      <w:sz w:val="28"/>
    </w:rPr>
  </w:style>
  <w:style w:type="paragraph" w:customStyle="1" w:styleId="H4">
    <w:name w:val="H4"/>
    <w:basedOn w:val="Normalny"/>
    <w:pPr>
      <w:keepNext/>
      <w:outlineLvl w:val="4"/>
    </w:pPr>
    <w:rPr>
      <w:b/>
    </w:rPr>
  </w:style>
  <w:style w:type="paragraph" w:customStyle="1" w:styleId="H5">
    <w:name w:val="H5"/>
    <w:basedOn w:val="Normalny"/>
    <w:pPr>
      <w:keepNext/>
      <w:outlineLvl w:val="5"/>
    </w:pPr>
    <w:rPr>
      <w:b/>
      <w:sz w:val="20"/>
    </w:rPr>
  </w:style>
  <w:style w:type="paragraph" w:customStyle="1" w:styleId="H6">
    <w:name w:val="H6"/>
    <w:basedOn w:val="Normalny"/>
    <w:pPr>
      <w:keepNext/>
      <w:outlineLvl w:val="6"/>
    </w:pPr>
    <w:rPr>
      <w:b/>
      <w:sz w:val="16"/>
    </w:rPr>
  </w:style>
  <w:style w:type="paragraph" w:customStyle="1" w:styleId="Address">
    <w:name w:val="Address"/>
    <w:basedOn w:val="Normalny"/>
    <w:rPr>
      <w:i/>
    </w:rPr>
  </w:style>
  <w:style w:type="paragraph" w:customStyle="1" w:styleId="Blockquote">
    <w:name w:val="Blockquote"/>
    <w:basedOn w:val="Normalny"/>
    <w:pPr>
      <w:ind w:left="360" w:right="360"/>
    </w:pPr>
  </w:style>
  <w:style w:type="paragraph" w:customStyle="1" w:styleId="Preformatted">
    <w:name w:val="Preformatted"/>
    <w:basedOn w:val="Normalny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eastAsia="Courier New" w:hAnsi="Courier New"/>
      <w:sz w:val="20"/>
    </w:rPr>
  </w:style>
  <w:style w:type="paragraph" w:customStyle="1" w:styleId="z-BottomofForm">
    <w:name w:val="z-Bottom of Form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jc w:val="center"/>
    </w:pPr>
    <w:rPr>
      <w:rFonts w:ascii="Arial" w:eastAsia="Arial" w:hAnsi="Arial" w:cs="Courier New"/>
      <w:vanish/>
      <w:sz w:val="16"/>
    </w:rPr>
  </w:style>
  <w:style w:type="paragraph" w:customStyle="1" w:styleId="z-TopofForm">
    <w:name w:val="z-Top of Form"/>
    <w:pPr>
      <w:suppressAutoHyphens/>
      <w:jc w:val="center"/>
    </w:pPr>
    <w:rPr>
      <w:rFonts w:ascii="Arial" w:eastAsia="Arial" w:hAnsi="Arial" w:cs="Courier New"/>
      <w:vanish/>
      <w:sz w:val="16"/>
    </w:rPr>
  </w:style>
  <w:style w:type="paragraph" w:styleId="Akapitzlist">
    <w:name w:val="List Paragraph"/>
    <w:basedOn w:val="Standard"/>
    <w:pPr>
      <w:spacing w:after="160" w:line="256" w:lineRule="auto"/>
      <w:ind w:left="720"/>
    </w:pPr>
    <w:rPr>
      <w:rFonts w:ascii="Calibri" w:eastAsia="SimSun" w:hAnsi="Calibri" w:cs="Tahoma"/>
      <w:sz w:val="22"/>
      <w:szCs w:val="22"/>
      <w:lang w:eastAsia="en-US" w:bidi="ar-SA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eastAsia="Courier New" w:hAnsi="Courier New" w:cs="Courier New"/>
      <w:sz w:val="20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Pr>
      <w:rFonts w:ascii="Courier New" w:eastAsia="Courier New" w:hAnsi="Courier New" w:cs="Courier New"/>
    </w:rPr>
  </w:style>
  <w:style w:type="character" w:styleId="Pogrubienie">
    <w:name w:val="Strong"/>
    <w:rPr>
      <w:b/>
    </w:rPr>
  </w:style>
  <w:style w:type="character" w:customStyle="1" w:styleId="Typewriter">
    <w:name w:val="Typewriter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numbering" w:customStyle="1" w:styleId="WWNum2">
    <w:name w:val="WWNum2"/>
    <w:basedOn w:val="Bezlisty"/>
    <w:pPr>
      <w:numPr>
        <w:numId w:val="1"/>
      </w:numPr>
    </w:pPr>
  </w:style>
  <w:style w:type="numbering" w:customStyle="1" w:styleId="WWNum4">
    <w:name w:val="WWNum4"/>
    <w:basedOn w:val="Bezlisty"/>
    <w:pPr>
      <w:numPr>
        <w:numId w:val="2"/>
      </w:numPr>
    </w:pPr>
  </w:style>
  <w:style w:type="numbering" w:customStyle="1" w:styleId="WWNum6">
    <w:name w:val="WWNum6"/>
    <w:basedOn w:val="Bezlisty"/>
    <w:pPr>
      <w:numPr>
        <w:numId w:val="3"/>
      </w:numPr>
    </w:pPr>
  </w:style>
  <w:style w:type="numbering" w:customStyle="1" w:styleId="WWNum7">
    <w:name w:val="WWNum7"/>
    <w:basedOn w:val="Bezlisty"/>
    <w:pPr>
      <w:numPr>
        <w:numId w:val="4"/>
      </w:numPr>
    </w:pPr>
  </w:style>
  <w:style w:type="numbering" w:customStyle="1" w:styleId="WWNum8">
    <w:name w:val="WWNum8"/>
    <w:basedOn w:val="Bezlisty"/>
    <w:pPr>
      <w:numPr>
        <w:numId w:val="5"/>
      </w:numPr>
    </w:pPr>
  </w:style>
  <w:style w:type="paragraph" w:styleId="Nagwek">
    <w:name w:val="header"/>
    <w:basedOn w:val="Normalny"/>
    <w:link w:val="NagwekZnak"/>
    <w:uiPriority w:val="99"/>
    <w:unhideWhenUsed/>
    <w:rsid w:val="009F1648"/>
    <w:pPr>
      <w:tabs>
        <w:tab w:val="center" w:pos="4536"/>
        <w:tab w:val="right" w:pos="9072"/>
      </w:tabs>
      <w:spacing w:before="0" w:after="0"/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9F1648"/>
    <w:rPr>
      <w:rFonts w:ascii="Times New Roman" w:eastAsia="Arial" w:hAnsi="Times New Roman"/>
      <w:szCs w:val="21"/>
    </w:rPr>
  </w:style>
  <w:style w:type="paragraph" w:styleId="Stopka">
    <w:name w:val="footer"/>
    <w:basedOn w:val="Normalny"/>
    <w:link w:val="StopkaZnak"/>
    <w:uiPriority w:val="99"/>
    <w:unhideWhenUsed/>
    <w:rsid w:val="009F1648"/>
    <w:pPr>
      <w:tabs>
        <w:tab w:val="center" w:pos="4536"/>
        <w:tab w:val="right" w:pos="9072"/>
      </w:tabs>
      <w:spacing w:before="0" w:after="0"/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9F1648"/>
    <w:rPr>
      <w:rFonts w:ascii="Times New Roman" w:eastAsia="Arial" w:hAnsi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datki.gov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podatki.gov.p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odatki.gov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1083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usług-PCC-3</dc:title>
  <dc:creator/>
  <cp:lastModifiedBy/>
  <cp:revision>1</cp:revision>
  <dcterms:created xsi:type="dcterms:W3CDTF">2021-01-12T14:02:00Z</dcterms:created>
  <dcterms:modified xsi:type="dcterms:W3CDTF">2021-01-13T14:08:00Z</dcterms:modified>
</cp:coreProperties>
</file>